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745"/>
      </w:tblGrid>
      <w:tr w:rsidR="00735B4D" w:rsidRPr="00F0722F" w14:paraId="6EE8012D" w14:textId="77777777" w:rsidTr="00735B4D">
        <w:trPr>
          <w:tblCellSpacing w:w="0" w:type="dxa"/>
        </w:trPr>
        <w:tc>
          <w:tcPr>
            <w:tcW w:w="8745" w:type="dxa"/>
            <w:tcBorders>
              <w:top w:val="outset" w:sz="6" w:space="0" w:color="000000"/>
              <w:left w:val="outset" w:sz="6" w:space="0" w:color="000000"/>
              <w:bottom w:val="outset" w:sz="6" w:space="0" w:color="000000"/>
              <w:right w:val="outset" w:sz="6" w:space="0" w:color="000000"/>
            </w:tcBorders>
            <w:hideMark/>
          </w:tcPr>
          <w:p w14:paraId="5352F3DE" w14:textId="0252B14C" w:rsidR="00735B4D" w:rsidRPr="00F0722F" w:rsidRDefault="00735B4D" w:rsidP="00735B4D">
            <w:pPr>
              <w:spacing w:before="100" w:beforeAutospacing="1" w:after="100" w:afterAutospacing="1"/>
              <w:rPr>
                <w:rFonts w:ascii="Arial" w:hAnsi="Arial" w:cs="Arial"/>
                <w:szCs w:val="22"/>
                <w:lang w:eastAsia="fr-CA"/>
              </w:rPr>
            </w:pPr>
            <w:r w:rsidRPr="00735B4D">
              <w:rPr>
                <w:rFonts w:ascii="Arial" w:hAnsi="Arial" w:cs="Arial"/>
                <w:color w:val="FFFFFF"/>
                <w:szCs w:val="22"/>
                <w:lang w:eastAsia="fr-CA"/>
              </w:rPr>
              <w:t> </w:t>
            </w:r>
            <w:bookmarkStart w:id="0" w:name="para_276"/>
            <w:bookmarkEnd w:id="0"/>
            <w:r w:rsidRPr="00F0722F">
              <w:rPr>
                <w:rFonts w:ascii="Arial" w:hAnsi="Arial" w:cs="Arial"/>
                <w:szCs w:val="22"/>
                <w:lang w:eastAsia="fr-CA"/>
              </w:rPr>
              <w:t>Aux fins du présent exemple, on suppose les circonstances suivantes :</w:t>
            </w:r>
          </w:p>
          <w:p w14:paraId="30626ABC" w14:textId="72139BB8" w:rsidR="00735B4D" w:rsidRPr="00F0722F" w:rsidRDefault="00735B4D" w:rsidP="00735B4D">
            <w:pPr>
              <w:spacing w:before="65" w:after="65"/>
              <w:ind w:left="540" w:hanging="480"/>
              <w:rPr>
                <w:rFonts w:ascii="Arial" w:hAnsi="Arial" w:cs="Arial"/>
                <w:szCs w:val="22"/>
                <w:lang w:eastAsia="fr-CA"/>
              </w:rPr>
            </w:pPr>
            <w:r w:rsidRPr="00F0722F">
              <w:rPr>
                <w:rFonts w:ascii="Arial" w:hAnsi="Arial" w:cs="Arial"/>
                <w:szCs w:val="22"/>
                <w:lang w:eastAsia="fr-CA"/>
              </w:rPr>
              <w:t xml:space="preserve">•    il s'agit d'une mission d'assurance raisonnable à l'égard de la conformité de la Coopérative ABC aux exigences spécifiées </w:t>
            </w:r>
            <w:r w:rsidRPr="00F0722F">
              <w:rPr>
                <w:rFonts w:ascii="Arial" w:hAnsi="Arial" w:cs="Arial"/>
                <w:szCs w:val="22"/>
              </w:rPr>
              <w:t xml:space="preserve">de la </w:t>
            </w:r>
            <w:r w:rsidRPr="00F0722F">
              <w:rPr>
                <w:rFonts w:ascii="Arial" w:hAnsi="Arial" w:cs="Arial"/>
                <w:i/>
                <w:szCs w:val="22"/>
              </w:rPr>
              <w:t>Loi sur le Régime d’investissement coopératif</w:t>
            </w:r>
            <w:r w:rsidRPr="00F0722F">
              <w:rPr>
                <w:rFonts w:ascii="Arial" w:hAnsi="Arial" w:cs="Arial"/>
                <w:szCs w:val="22"/>
              </w:rPr>
              <w:t xml:space="preserve"> (appelé ci-après « l’exigence »)</w:t>
            </w:r>
            <w:r w:rsidR="00236AD1" w:rsidRPr="00F0722F">
              <w:rPr>
                <w:rFonts w:ascii="Arial" w:hAnsi="Arial" w:cs="Arial"/>
                <w:szCs w:val="22"/>
              </w:rPr>
              <w:t xml:space="preserve"> stipulant que le taux de capitalisation est inférieur à 60</w:t>
            </w:r>
            <w:r w:rsidR="00F82ED2" w:rsidRPr="00F0722F">
              <w:rPr>
                <w:rFonts w:ascii="Arial" w:hAnsi="Arial" w:cs="Arial"/>
                <w:szCs w:val="22"/>
              </w:rPr>
              <w:t xml:space="preserve"> </w:t>
            </w:r>
            <w:r w:rsidR="00236AD1" w:rsidRPr="00F0722F">
              <w:rPr>
                <w:rFonts w:ascii="Arial" w:hAnsi="Arial" w:cs="Arial"/>
                <w:szCs w:val="22"/>
              </w:rPr>
              <w:t>%;</w:t>
            </w:r>
          </w:p>
          <w:p w14:paraId="4AA57507" w14:textId="77777777" w:rsidR="00735B4D" w:rsidRPr="00F0722F" w:rsidRDefault="00735B4D" w:rsidP="00735B4D">
            <w:pPr>
              <w:spacing w:before="65" w:after="65"/>
              <w:ind w:left="540" w:hanging="480"/>
              <w:rPr>
                <w:rFonts w:ascii="Arial" w:hAnsi="Arial" w:cs="Arial"/>
                <w:szCs w:val="22"/>
                <w:lang w:eastAsia="fr-CA"/>
              </w:rPr>
            </w:pPr>
            <w:r w:rsidRPr="00F0722F">
              <w:rPr>
                <w:rFonts w:ascii="Arial" w:hAnsi="Arial" w:cs="Arial"/>
                <w:szCs w:val="22"/>
                <w:lang w:eastAsia="fr-CA"/>
              </w:rPr>
              <w:t xml:space="preserve">•    aucune interprétation </w:t>
            </w:r>
            <w:r w:rsidR="00236AD1" w:rsidRPr="00F0722F">
              <w:rPr>
                <w:rFonts w:ascii="Arial" w:hAnsi="Arial" w:cs="Arial"/>
                <w:szCs w:val="22"/>
                <w:lang w:eastAsia="fr-CA"/>
              </w:rPr>
              <w:t xml:space="preserve">de l’exigence </w:t>
            </w:r>
            <w:r w:rsidRPr="00F0722F">
              <w:rPr>
                <w:rFonts w:ascii="Arial" w:hAnsi="Arial" w:cs="Arial"/>
                <w:szCs w:val="22"/>
                <w:lang w:eastAsia="fr-CA"/>
              </w:rPr>
              <w:t>n’est requise;</w:t>
            </w:r>
          </w:p>
          <w:p w14:paraId="4887795D" w14:textId="056223F6" w:rsidR="00735B4D" w:rsidRPr="00F0722F" w:rsidRDefault="00735B4D" w:rsidP="00735B4D">
            <w:pPr>
              <w:spacing w:before="65" w:after="65"/>
              <w:ind w:left="540" w:hanging="480"/>
              <w:rPr>
                <w:rFonts w:ascii="Arial" w:hAnsi="Arial" w:cs="Arial"/>
                <w:szCs w:val="22"/>
                <w:lang w:eastAsia="fr-CA"/>
              </w:rPr>
            </w:pPr>
            <w:r w:rsidRPr="00F0722F">
              <w:rPr>
                <w:rFonts w:ascii="Arial" w:hAnsi="Arial" w:cs="Arial"/>
                <w:szCs w:val="22"/>
                <w:lang w:eastAsia="fr-CA"/>
              </w:rPr>
              <w:t>•    la Coopérative s'est conformée à l’exigence à la date indiquée;</w:t>
            </w:r>
          </w:p>
          <w:p w14:paraId="1047CD3D" w14:textId="77777777" w:rsidR="00735B4D" w:rsidRPr="00F0722F" w:rsidRDefault="00735B4D" w:rsidP="00735B4D">
            <w:pPr>
              <w:spacing w:before="65" w:after="65"/>
              <w:ind w:left="540" w:hanging="480"/>
              <w:rPr>
                <w:rFonts w:ascii="Arial" w:hAnsi="Arial" w:cs="Arial"/>
                <w:szCs w:val="22"/>
                <w:lang w:eastAsia="fr-CA"/>
              </w:rPr>
            </w:pPr>
            <w:r w:rsidRPr="00F0722F">
              <w:rPr>
                <w:rFonts w:ascii="Arial" w:hAnsi="Arial" w:cs="Arial"/>
                <w:szCs w:val="22"/>
                <w:lang w:eastAsia="fr-CA"/>
              </w:rPr>
              <w:t>•    le professionnel en exercice exprime une opinion sans réserve;</w:t>
            </w:r>
          </w:p>
          <w:p w14:paraId="2D995894" w14:textId="3F880454" w:rsidR="00735B4D" w:rsidRPr="00F0722F" w:rsidRDefault="00735B4D" w:rsidP="00735B4D">
            <w:pPr>
              <w:spacing w:before="65" w:after="65"/>
              <w:ind w:left="540" w:hanging="480"/>
              <w:rPr>
                <w:rFonts w:ascii="Arial" w:hAnsi="Arial" w:cs="Arial"/>
                <w:szCs w:val="22"/>
                <w:lang w:eastAsia="fr-CA"/>
              </w:rPr>
            </w:pPr>
            <w:r w:rsidRPr="00F0722F">
              <w:rPr>
                <w:rFonts w:ascii="Arial" w:hAnsi="Arial" w:cs="Arial"/>
                <w:szCs w:val="22"/>
                <w:lang w:eastAsia="fr-CA"/>
              </w:rPr>
              <w:t>•    le professionnel en exercice a choisi d'utiliser des sous-titres pour séparer les sections de son rapport.</w:t>
            </w:r>
          </w:p>
        </w:tc>
      </w:tr>
    </w:tbl>
    <w:p w14:paraId="55820C43" w14:textId="77777777" w:rsidR="00236AD1" w:rsidRPr="00F0722F" w:rsidRDefault="00236AD1" w:rsidP="00735B4D">
      <w:pPr>
        <w:spacing w:before="65" w:after="65"/>
        <w:rPr>
          <w:rFonts w:ascii="Arial" w:hAnsi="Arial" w:cs="Arial"/>
          <w:b/>
          <w:bCs/>
          <w:szCs w:val="22"/>
          <w:lang w:eastAsia="fr-CA"/>
        </w:rPr>
      </w:pPr>
      <w:bookmarkStart w:id="1" w:name="para_277"/>
      <w:bookmarkEnd w:id="1"/>
    </w:p>
    <w:p w14:paraId="791D5C59" w14:textId="77777777" w:rsidR="00735B4D" w:rsidRPr="00F0722F" w:rsidRDefault="00735B4D" w:rsidP="00735B4D">
      <w:pPr>
        <w:spacing w:before="65" w:after="65"/>
        <w:rPr>
          <w:rFonts w:ascii="Arial" w:hAnsi="Arial" w:cs="Arial"/>
          <w:b/>
          <w:bCs/>
          <w:szCs w:val="22"/>
          <w:lang w:eastAsia="fr-CA"/>
        </w:rPr>
      </w:pPr>
      <w:r w:rsidRPr="00F0722F">
        <w:rPr>
          <w:rFonts w:ascii="Arial" w:hAnsi="Arial" w:cs="Arial"/>
          <w:b/>
          <w:bCs/>
          <w:szCs w:val="22"/>
          <w:lang w:eastAsia="fr-CA"/>
        </w:rPr>
        <w:t>RAPPORT D'ASSURANCE RAISONNABLE DU PROFESSIONNEL EN EXERCICE INDÉPENDANT SUR LA CONFORMITÉ</w:t>
      </w:r>
    </w:p>
    <w:p w14:paraId="766CC5C1" w14:textId="77777777" w:rsidR="00236AD1" w:rsidRPr="00F0722F" w:rsidRDefault="00236AD1" w:rsidP="00236AD1">
      <w:pPr>
        <w:pStyle w:val="LettreAdresse"/>
        <w:spacing w:after="360"/>
        <w:rPr>
          <w:rFonts w:cs="Arial"/>
          <w:szCs w:val="22"/>
        </w:rPr>
      </w:pPr>
      <w:bookmarkStart w:id="2" w:name="para_278"/>
      <w:bookmarkStart w:id="3" w:name="para_279"/>
      <w:bookmarkEnd w:id="2"/>
      <w:bookmarkEnd w:id="3"/>
      <w:r w:rsidRPr="00F0722F">
        <w:rPr>
          <w:rFonts w:cs="Arial"/>
          <w:szCs w:val="22"/>
        </w:rPr>
        <w:br/>
      </w:r>
      <w:r w:rsidR="00735B4D" w:rsidRPr="00F0722F">
        <w:rPr>
          <w:rFonts w:cs="Arial"/>
          <w:szCs w:val="22"/>
        </w:rPr>
        <w:t>Aux administrateurs de la [nom de la coopérative]</w:t>
      </w:r>
      <w:r w:rsidRPr="00F0722F">
        <w:rPr>
          <w:rFonts w:cs="Arial"/>
          <w:szCs w:val="22"/>
        </w:rPr>
        <w:br/>
      </w:r>
      <w:r w:rsidRPr="00F0722F">
        <w:rPr>
          <w:rFonts w:cs="Arial"/>
          <w:szCs w:val="22"/>
        </w:rPr>
        <w:br/>
      </w:r>
      <w:r w:rsidR="00735B4D" w:rsidRPr="00F0722F">
        <w:rPr>
          <w:rFonts w:cs="Arial"/>
          <w:szCs w:val="22"/>
          <w:lang w:eastAsia="fr-CA"/>
        </w:rPr>
        <w:t xml:space="preserve">Nous avons réalisé une mission d'assurance raisonnable à l'égard de la conformité de la </w:t>
      </w:r>
      <w:r w:rsidR="00735B4D" w:rsidRPr="00F0722F">
        <w:rPr>
          <w:rFonts w:cs="Arial"/>
          <w:szCs w:val="22"/>
        </w:rPr>
        <w:t>[nom de la coopérative] (ci-après la « Coopérative »)</w:t>
      </w:r>
      <w:r w:rsidR="00735B4D" w:rsidRPr="00F0722F">
        <w:rPr>
          <w:rFonts w:cs="Arial"/>
          <w:szCs w:val="22"/>
          <w:lang w:eastAsia="fr-CA"/>
        </w:rPr>
        <w:t xml:space="preserve">, </w:t>
      </w:r>
      <w:r w:rsidR="00714A3D" w:rsidRPr="00F0722F">
        <w:rPr>
          <w:rFonts w:cs="Arial"/>
          <w:szCs w:val="22"/>
          <w:lang w:eastAsia="fr-CA"/>
        </w:rPr>
        <w:t xml:space="preserve">à l’exigence de </w:t>
      </w:r>
      <w:r w:rsidR="00714A3D" w:rsidRPr="00F0722F">
        <w:rPr>
          <w:rFonts w:cs="Arial"/>
          <w:szCs w:val="22"/>
        </w:rPr>
        <w:t xml:space="preserve">la </w:t>
      </w:r>
      <w:r w:rsidR="00714A3D" w:rsidRPr="00F0722F">
        <w:rPr>
          <w:rFonts w:cs="Arial"/>
          <w:i/>
          <w:szCs w:val="22"/>
        </w:rPr>
        <w:t>Loi sur le Régime d’investissement coopératif</w:t>
      </w:r>
      <w:r w:rsidR="00714A3D" w:rsidRPr="00F0722F">
        <w:rPr>
          <w:rFonts w:cs="Arial"/>
          <w:szCs w:val="22"/>
        </w:rPr>
        <w:t xml:space="preserve"> qui </w:t>
      </w:r>
      <w:r w:rsidRPr="00F0722F">
        <w:rPr>
          <w:rFonts w:cs="Arial"/>
          <w:szCs w:val="22"/>
        </w:rPr>
        <w:t>stipule</w:t>
      </w:r>
      <w:r w:rsidR="00714A3D" w:rsidRPr="00F0722F">
        <w:rPr>
          <w:rFonts w:cs="Arial"/>
          <w:szCs w:val="22"/>
        </w:rPr>
        <w:t xml:space="preserve"> que le taux de capitalisation de la Coopérative </w:t>
      </w:r>
      <w:r w:rsidRPr="00F0722F">
        <w:rPr>
          <w:rFonts w:cs="Arial"/>
          <w:szCs w:val="22"/>
        </w:rPr>
        <w:t>est</w:t>
      </w:r>
      <w:r w:rsidR="00714A3D" w:rsidRPr="00F0722F">
        <w:rPr>
          <w:rFonts w:cs="Arial"/>
          <w:szCs w:val="22"/>
        </w:rPr>
        <w:t xml:space="preserve"> inférieur à 60 %, (appelé ci-après « l’exigence</w:t>
      </w:r>
      <w:r w:rsidRPr="00F0722F">
        <w:rPr>
          <w:rFonts w:cs="Arial"/>
          <w:szCs w:val="22"/>
        </w:rPr>
        <w:t xml:space="preserve"> spécifiée</w:t>
      </w:r>
      <w:r w:rsidR="00714A3D" w:rsidRPr="00F0722F">
        <w:rPr>
          <w:rFonts w:cs="Arial"/>
          <w:szCs w:val="22"/>
        </w:rPr>
        <w:t> »)</w:t>
      </w:r>
      <w:r w:rsidR="00735B4D" w:rsidRPr="00F0722F">
        <w:rPr>
          <w:rFonts w:cs="Arial"/>
          <w:szCs w:val="22"/>
          <w:lang w:eastAsia="fr-CA"/>
        </w:rPr>
        <w:t xml:space="preserve"> à </w:t>
      </w:r>
      <w:r w:rsidR="00735B4D" w:rsidRPr="00F0722F">
        <w:rPr>
          <w:rFonts w:cs="Arial"/>
          <w:szCs w:val="22"/>
        </w:rPr>
        <w:t>[Date]</w:t>
      </w:r>
      <w:r w:rsidR="00714A3D" w:rsidRPr="00F0722F">
        <w:rPr>
          <w:rFonts w:cs="Arial"/>
          <w:szCs w:val="22"/>
        </w:rPr>
        <w:t>.</w:t>
      </w:r>
      <w:bookmarkStart w:id="4" w:name="para_280"/>
      <w:bookmarkEnd w:id="4"/>
    </w:p>
    <w:p w14:paraId="45EB6E08" w14:textId="77777777" w:rsidR="00735B4D" w:rsidRPr="00F0722F" w:rsidRDefault="00735B4D" w:rsidP="00236AD1">
      <w:pPr>
        <w:pStyle w:val="LettreAdresse"/>
        <w:spacing w:after="360"/>
        <w:rPr>
          <w:rFonts w:cs="Arial"/>
          <w:i/>
          <w:iCs/>
          <w:szCs w:val="22"/>
          <w:lang w:eastAsia="fr-CA"/>
        </w:rPr>
      </w:pPr>
      <w:r w:rsidRPr="00F0722F">
        <w:rPr>
          <w:rFonts w:cs="Arial"/>
          <w:i/>
          <w:iCs/>
          <w:szCs w:val="22"/>
          <w:lang w:eastAsia="fr-CA"/>
        </w:rPr>
        <w:t>Responsabilité de la direction</w:t>
      </w:r>
    </w:p>
    <w:p w14:paraId="73E8F88D" w14:textId="77777777" w:rsidR="00735B4D" w:rsidRPr="00F0722F" w:rsidRDefault="00735B4D" w:rsidP="00735B4D">
      <w:pPr>
        <w:spacing w:before="100" w:beforeAutospacing="1" w:after="100" w:afterAutospacing="1"/>
        <w:rPr>
          <w:rFonts w:ascii="Arial" w:hAnsi="Arial" w:cs="Arial"/>
          <w:szCs w:val="22"/>
          <w:lang w:eastAsia="fr-CA"/>
        </w:rPr>
      </w:pPr>
      <w:bookmarkStart w:id="5" w:name="para_281"/>
      <w:bookmarkEnd w:id="5"/>
      <w:r w:rsidRPr="00F0722F">
        <w:rPr>
          <w:rFonts w:ascii="Arial" w:hAnsi="Arial" w:cs="Arial"/>
          <w:szCs w:val="22"/>
          <w:lang w:eastAsia="fr-CA"/>
        </w:rPr>
        <w:t xml:space="preserve">La direction est responsable de la conformité de la </w:t>
      </w:r>
      <w:r w:rsidR="00714A3D" w:rsidRPr="00F0722F">
        <w:rPr>
          <w:rFonts w:ascii="Arial" w:hAnsi="Arial" w:cs="Arial"/>
          <w:szCs w:val="22"/>
          <w:lang w:eastAsia="fr-CA"/>
        </w:rPr>
        <w:t>Coopérative</w:t>
      </w:r>
      <w:r w:rsidRPr="00F0722F">
        <w:rPr>
          <w:rFonts w:ascii="Arial" w:hAnsi="Arial" w:cs="Arial"/>
          <w:szCs w:val="22"/>
          <w:lang w:eastAsia="fr-CA"/>
        </w:rPr>
        <w:t xml:space="preserve"> </w:t>
      </w:r>
      <w:r w:rsidR="00714A3D" w:rsidRPr="00F0722F">
        <w:rPr>
          <w:rFonts w:ascii="Arial" w:hAnsi="Arial" w:cs="Arial"/>
          <w:szCs w:val="22"/>
          <w:lang w:eastAsia="fr-CA"/>
        </w:rPr>
        <w:t>à l’exigence</w:t>
      </w:r>
      <w:r w:rsidRPr="00F0722F">
        <w:rPr>
          <w:rFonts w:ascii="Arial" w:hAnsi="Arial" w:cs="Arial"/>
          <w:szCs w:val="22"/>
          <w:lang w:eastAsia="fr-CA"/>
        </w:rPr>
        <w:t xml:space="preserve">. Elle est également responsable du contrôle interne qu'elle considère comme nécessaire pour permettre la conformité de la </w:t>
      </w:r>
      <w:r w:rsidR="00714A3D" w:rsidRPr="00F0722F">
        <w:rPr>
          <w:rFonts w:ascii="Arial" w:hAnsi="Arial" w:cs="Arial"/>
          <w:szCs w:val="22"/>
          <w:lang w:eastAsia="fr-CA"/>
        </w:rPr>
        <w:t>Coopérative</w:t>
      </w:r>
      <w:r w:rsidRPr="00F0722F">
        <w:rPr>
          <w:rFonts w:ascii="Arial" w:hAnsi="Arial" w:cs="Arial"/>
          <w:szCs w:val="22"/>
          <w:lang w:eastAsia="fr-CA"/>
        </w:rPr>
        <w:t xml:space="preserve"> </w:t>
      </w:r>
      <w:r w:rsidR="00714A3D" w:rsidRPr="00F0722F">
        <w:rPr>
          <w:rFonts w:ascii="Arial" w:hAnsi="Arial" w:cs="Arial"/>
          <w:szCs w:val="22"/>
          <w:lang w:eastAsia="fr-CA"/>
        </w:rPr>
        <w:t>à l’exigence</w:t>
      </w:r>
      <w:r w:rsidRPr="00F0722F">
        <w:rPr>
          <w:rFonts w:ascii="Arial" w:hAnsi="Arial" w:cs="Arial"/>
          <w:szCs w:val="22"/>
          <w:lang w:eastAsia="fr-CA"/>
        </w:rPr>
        <w:t xml:space="preserve"> spécifiée.</w:t>
      </w:r>
    </w:p>
    <w:p w14:paraId="4B943CA6" w14:textId="77777777" w:rsidR="00735B4D" w:rsidRPr="00F0722F" w:rsidRDefault="00735B4D" w:rsidP="00735B4D">
      <w:pPr>
        <w:spacing w:before="65" w:after="65"/>
        <w:rPr>
          <w:rFonts w:ascii="Arial" w:hAnsi="Arial" w:cs="Arial"/>
          <w:i/>
          <w:iCs/>
          <w:szCs w:val="22"/>
          <w:lang w:eastAsia="fr-CA"/>
        </w:rPr>
      </w:pPr>
      <w:bookmarkStart w:id="6" w:name="para_282"/>
      <w:bookmarkEnd w:id="6"/>
      <w:r w:rsidRPr="00F0722F">
        <w:rPr>
          <w:rFonts w:ascii="Arial" w:hAnsi="Arial" w:cs="Arial"/>
          <w:i/>
          <w:iCs/>
          <w:szCs w:val="22"/>
          <w:lang w:eastAsia="fr-CA"/>
        </w:rPr>
        <w:t>Notre responsabilité</w:t>
      </w:r>
    </w:p>
    <w:p w14:paraId="10E776DD" w14:textId="77777777" w:rsidR="00735B4D" w:rsidRPr="00F0722F" w:rsidRDefault="00735B4D" w:rsidP="00735B4D">
      <w:pPr>
        <w:spacing w:before="100" w:beforeAutospacing="1" w:after="100" w:afterAutospacing="1"/>
        <w:rPr>
          <w:rFonts w:ascii="Arial" w:hAnsi="Arial" w:cs="Arial"/>
          <w:szCs w:val="22"/>
          <w:lang w:eastAsia="fr-CA"/>
        </w:rPr>
      </w:pPr>
      <w:bookmarkStart w:id="7" w:name="para_283"/>
      <w:bookmarkEnd w:id="7"/>
      <w:r w:rsidRPr="00F0722F">
        <w:rPr>
          <w:rFonts w:ascii="Arial" w:hAnsi="Arial" w:cs="Arial"/>
          <w:szCs w:val="22"/>
          <w:lang w:eastAsia="fr-CA"/>
        </w:rPr>
        <w:t xml:space="preserve">Notre responsabilité consiste à exprimer une opinion sous forme d'assurance raisonnable sur la conformité de la </w:t>
      </w:r>
      <w:r w:rsidR="00714A3D" w:rsidRPr="00F0722F">
        <w:rPr>
          <w:rFonts w:ascii="Arial" w:hAnsi="Arial" w:cs="Arial"/>
          <w:szCs w:val="22"/>
          <w:lang w:eastAsia="fr-CA"/>
        </w:rPr>
        <w:t>Coopérative</w:t>
      </w:r>
      <w:r w:rsidRPr="00F0722F">
        <w:rPr>
          <w:rFonts w:ascii="Arial" w:hAnsi="Arial" w:cs="Arial"/>
          <w:szCs w:val="22"/>
          <w:lang w:eastAsia="fr-CA"/>
        </w:rPr>
        <w:t xml:space="preserve">, sur la base des éléments probants que nous avons obtenus. Nous avons effectué notre mission d'assurance raisonnable conformément à la Norme canadienne de missions de certification 3531, </w:t>
      </w:r>
      <w:r w:rsidRPr="00F0722F">
        <w:rPr>
          <w:rFonts w:ascii="Arial" w:hAnsi="Arial" w:cs="Arial"/>
          <w:i/>
          <w:iCs/>
          <w:szCs w:val="22"/>
          <w:lang w:eastAsia="fr-CA"/>
        </w:rPr>
        <w:t>Missions d'appréciation directe visant la délivrance d'un rapport sur la conformité</w:t>
      </w:r>
      <w:r w:rsidRPr="00F0722F">
        <w:rPr>
          <w:rFonts w:ascii="Arial" w:hAnsi="Arial" w:cs="Arial"/>
          <w:szCs w:val="22"/>
          <w:lang w:eastAsia="fr-CA"/>
        </w:rPr>
        <w:t xml:space="preserve">. Cette norme requiert que nous planifiions et réalisions la mission de façon à obtenir l'assurance raisonnable que l'entité s'est conformée, dans tous </w:t>
      </w:r>
      <w:r w:rsidR="00714A3D" w:rsidRPr="00F0722F">
        <w:rPr>
          <w:rFonts w:ascii="Arial" w:hAnsi="Arial" w:cs="Arial"/>
          <w:szCs w:val="22"/>
          <w:lang w:eastAsia="fr-CA"/>
        </w:rPr>
        <w:t>ses</w:t>
      </w:r>
      <w:r w:rsidRPr="00F0722F">
        <w:rPr>
          <w:rFonts w:ascii="Arial" w:hAnsi="Arial" w:cs="Arial"/>
          <w:szCs w:val="22"/>
          <w:lang w:eastAsia="fr-CA"/>
        </w:rPr>
        <w:t xml:space="preserve"> aspect</w:t>
      </w:r>
      <w:r w:rsidR="00714A3D" w:rsidRPr="00F0722F">
        <w:rPr>
          <w:rFonts w:ascii="Arial" w:hAnsi="Arial" w:cs="Arial"/>
          <w:szCs w:val="22"/>
          <w:lang w:eastAsia="fr-CA"/>
        </w:rPr>
        <w:t>s</w:t>
      </w:r>
      <w:r w:rsidRPr="00F0722F">
        <w:rPr>
          <w:rFonts w:ascii="Arial" w:hAnsi="Arial" w:cs="Arial"/>
          <w:szCs w:val="22"/>
          <w:lang w:eastAsia="fr-CA"/>
        </w:rPr>
        <w:t xml:space="preserve"> important</w:t>
      </w:r>
      <w:r w:rsidR="00714A3D" w:rsidRPr="00F0722F">
        <w:rPr>
          <w:rFonts w:ascii="Arial" w:hAnsi="Arial" w:cs="Arial"/>
          <w:szCs w:val="22"/>
          <w:lang w:eastAsia="fr-CA"/>
        </w:rPr>
        <w:t>s</w:t>
      </w:r>
      <w:r w:rsidRPr="00F0722F">
        <w:rPr>
          <w:rFonts w:ascii="Arial" w:hAnsi="Arial" w:cs="Arial"/>
          <w:szCs w:val="22"/>
          <w:lang w:eastAsia="fr-CA"/>
        </w:rPr>
        <w:t xml:space="preserve">, </w:t>
      </w:r>
      <w:r w:rsidR="00714A3D" w:rsidRPr="00F0722F">
        <w:rPr>
          <w:rFonts w:ascii="Arial" w:hAnsi="Arial" w:cs="Arial"/>
          <w:szCs w:val="22"/>
          <w:lang w:eastAsia="fr-CA"/>
        </w:rPr>
        <w:t>à</w:t>
      </w:r>
      <w:r w:rsidRPr="00F0722F">
        <w:rPr>
          <w:rFonts w:ascii="Arial" w:hAnsi="Arial" w:cs="Arial"/>
          <w:szCs w:val="22"/>
          <w:lang w:eastAsia="fr-CA"/>
        </w:rPr>
        <w:t xml:space="preserve"> </w:t>
      </w:r>
      <w:r w:rsidR="00714A3D" w:rsidRPr="00F0722F">
        <w:rPr>
          <w:rFonts w:ascii="Arial" w:hAnsi="Arial" w:cs="Arial"/>
          <w:szCs w:val="22"/>
          <w:lang w:eastAsia="fr-CA"/>
        </w:rPr>
        <w:t>l’</w:t>
      </w:r>
      <w:r w:rsidRPr="00F0722F">
        <w:rPr>
          <w:rFonts w:ascii="Arial" w:hAnsi="Arial" w:cs="Arial"/>
          <w:szCs w:val="22"/>
          <w:lang w:eastAsia="fr-CA"/>
        </w:rPr>
        <w:t>exigence spécifiée.</w:t>
      </w:r>
    </w:p>
    <w:p w14:paraId="1AC7A580" w14:textId="77777777" w:rsidR="00735B4D" w:rsidRPr="00F0722F" w:rsidRDefault="00735B4D" w:rsidP="00735B4D">
      <w:pPr>
        <w:spacing w:before="100" w:beforeAutospacing="1" w:after="100" w:afterAutospacing="1"/>
        <w:rPr>
          <w:rFonts w:ascii="Arial" w:hAnsi="Arial" w:cs="Arial"/>
          <w:szCs w:val="22"/>
          <w:lang w:eastAsia="fr-CA"/>
        </w:rPr>
      </w:pPr>
      <w:bookmarkStart w:id="8" w:name="para_284"/>
      <w:bookmarkEnd w:id="8"/>
      <w:r w:rsidRPr="00F0722F">
        <w:rPr>
          <w:rFonts w:ascii="Arial" w:hAnsi="Arial" w:cs="Arial"/>
          <w:szCs w:val="22"/>
          <w:lang w:eastAsia="fr-CA"/>
        </w:rPr>
        <w:t xml:space="preserve">L'assurance raisonnable correspond à un niveau élevé d'assurance, qui ne garantit toutefois pas qu'une mission réalisée conformément à la norme permettra toujours de détecter tout cas important de non-conformité aux exigences spécifiées qui pourrait exister. Les cas de non-conformité peuvent résulter de fraudes ou d'erreurs et ils sont considérés comme importants lorsqu'il est raisonnable de s'attendre à ce que, individuellement ou collectivement, ils puissent influer sur les décisions des utilisateurs de notre rapport. Une mission d'assurance raisonnable visant la délivrance d'un rapport sur la conformité implique la mise en </w:t>
      </w:r>
      <w:r w:rsidR="00236AD1" w:rsidRPr="00F0722F">
        <w:rPr>
          <w:rFonts w:ascii="Arial" w:hAnsi="Arial" w:cs="Arial"/>
          <w:szCs w:val="22"/>
          <w:lang w:eastAsia="fr-CA"/>
        </w:rPr>
        <w:t>œuvre</w:t>
      </w:r>
      <w:r w:rsidRPr="00F0722F">
        <w:rPr>
          <w:rFonts w:ascii="Arial" w:hAnsi="Arial" w:cs="Arial"/>
          <w:szCs w:val="22"/>
          <w:lang w:eastAsia="fr-CA"/>
        </w:rPr>
        <w:t xml:space="preserve"> de procédures en vue d'obtenir des éléments probants concernant la conformité de l'entité aux exigences spécifiées. La nature, le calendrier et l'étendue des procédures choisies relèvent de notre jugement professionnel, et notamment de notre évaluation des risques de non-conformité importante, que celle-ci résulte de fraudes ou d'erreurs.</w:t>
      </w:r>
    </w:p>
    <w:p w14:paraId="1B4616A2" w14:textId="77777777" w:rsidR="00735B4D" w:rsidRPr="00F0722F" w:rsidRDefault="00735B4D" w:rsidP="00735B4D">
      <w:pPr>
        <w:spacing w:before="100" w:beforeAutospacing="1" w:after="100" w:afterAutospacing="1"/>
        <w:rPr>
          <w:rFonts w:ascii="Arial" w:hAnsi="Arial" w:cs="Arial"/>
          <w:szCs w:val="22"/>
          <w:lang w:eastAsia="fr-CA"/>
        </w:rPr>
      </w:pPr>
      <w:bookmarkStart w:id="9" w:name="para_285"/>
      <w:bookmarkStart w:id="10" w:name="para_286"/>
      <w:bookmarkEnd w:id="9"/>
      <w:bookmarkEnd w:id="10"/>
      <w:r w:rsidRPr="00F0722F">
        <w:rPr>
          <w:rFonts w:ascii="Arial" w:hAnsi="Arial" w:cs="Arial"/>
          <w:szCs w:val="22"/>
          <w:lang w:eastAsia="fr-CA"/>
        </w:rPr>
        <w:t>Nous estimons que les éléments probants que nous avons obtenus sont suffisants et appropriés pour fonder notre opinion.</w:t>
      </w:r>
    </w:p>
    <w:p w14:paraId="6ADF0058" w14:textId="10DACB01" w:rsidR="00735B4D" w:rsidRPr="00F0722F" w:rsidRDefault="00735B4D" w:rsidP="00735B4D">
      <w:pPr>
        <w:spacing w:before="65" w:after="65"/>
        <w:rPr>
          <w:rFonts w:ascii="Arial" w:hAnsi="Arial" w:cs="Arial"/>
          <w:i/>
          <w:iCs/>
          <w:szCs w:val="22"/>
          <w:lang w:eastAsia="fr-CA"/>
        </w:rPr>
      </w:pPr>
      <w:bookmarkStart w:id="11" w:name="para_287"/>
      <w:bookmarkEnd w:id="11"/>
      <w:r w:rsidRPr="00F0722F">
        <w:rPr>
          <w:rFonts w:ascii="Arial" w:hAnsi="Arial" w:cs="Arial"/>
          <w:i/>
          <w:iCs/>
          <w:szCs w:val="22"/>
          <w:lang w:eastAsia="fr-CA"/>
        </w:rPr>
        <w:t xml:space="preserve">Notre indépendance et notre </w:t>
      </w:r>
      <w:r w:rsidR="009C2C16" w:rsidRPr="00F0722F">
        <w:rPr>
          <w:rFonts w:ascii="Arial" w:hAnsi="Arial" w:cs="Arial"/>
          <w:i/>
          <w:iCs/>
          <w:szCs w:val="22"/>
          <w:lang w:eastAsia="fr-CA"/>
        </w:rPr>
        <w:t xml:space="preserve">gestion de la </w:t>
      </w:r>
      <w:r w:rsidRPr="00F0722F">
        <w:rPr>
          <w:rFonts w:ascii="Arial" w:hAnsi="Arial" w:cs="Arial"/>
          <w:i/>
          <w:iCs/>
          <w:szCs w:val="22"/>
          <w:lang w:eastAsia="fr-CA"/>
        </w:rPr>
        <w:t>qualité</w:t>
      </w:r>
    </w:p>
    <w:p w14:paraId="081D125A" w14:textId="77777777" w:rsidR="00735B4D" w:rsidRPr="00F0722F" w:rsidRDefault="00735B4D" w:rsidP="00735B4D">
      <w:pPr>
        <w:spacing w:before="100" w:beforeAutospacing="1" w:after="100" w:afterAutospacing="1"/>
        <w:rPr>
          <w:rFonts w:ascii="Arial" w:hAnsi="Arial" w:cs="Arial"/>
          <w:szCs w:val="22"/>
          <w:lang w:eastAsia="fr-CA"/>
        </w:rPr>
      </w:pPr>
      <w:bookmarkStart w:id="12" w:name="para_288"/>
      <w:bookmarkEnd w:id="12"/>
      <w:r w:rsidRPr="00F0722F">
        <w:rPr>
          <w:rFonts w:ascii="Arial" w:hAnsi="Arial" w:cs="Arial"/>
          <w:szCs w:val="22"/>
          <w:lang w:eastAsia="fr-CA"/>
        </w:rPr>
        <w:t>Nous nous sommes conformés aux règles ou au code de déontologie pertinents applicables à l'exercice de l'expertise comptable et se rapportant aux missions de certification, qui sont publiés par les différents organismes professionnels comptables, lesquels reposent sur les principes fondamentaux d'intégrité, d'objectivité, de compétence professionnelle et de diligence, de confidentialité et de conduite professionnelle.</w:t>
      </w:r>
    </w:p>
    <w:p w14:paraId="5E55CD34" w14:textId="73AD903B" w:rsidR="00735B4D" w:rsidRPr="00F0722F" w:rsidRDefault="00735B4D" w:rsidP="00735B4D">
      <w:pPr>
        <w:spacing w:before="65" w:after="65"/>
        <w:rPr>
          <w:rFonts w:ascii="Arial" w:hAnsi="Arial" w:cs="Arial"/>
          <w:szCs w:val="22"/>
          <w:lang w:eastAsia="fr-CA"/>
        </w:rPr>
      </w:pPr>
      <w:bookmarkStart w:id="13" w:name="para_289"/>
      <w:bookmarkEnd w:id="13"/>
      <w:r w:rsidRPr="00F0722F">
        <w:rPr>
          <w:rFonts w:ascii="Arial" w:hAnsi="Arial" w:cs="Arial"/>
          <w:szCs w:val="22"/>
          <w:lang w:eastAsia="fr-CA"/>
        </w:rPr>
        <w:t>Le cabinet applique la Norme canadienne de</w:t>
      </w:r>
      <w:r w:rsidR="009C2C16" w:rsidRPr="00F0722F">
        <w:rPr>
          <w:rFonts w:ascii="Arial" w:hAnsi="Arial" w:cs="Arial"/>
          <w:szCs w:val="22"/>
          <w:lang w:eastAsia="fr-CA"/>
        </w:rPr>
        <w:t xml:space="preserve"> gestion de la </w:t>
      </w:r>
      <w:r w:rsidRPr="00F0722F">
        <w:rPr>
          <w:rFonts w:ascii="Arial" w:hAnsi="Arial" w:cs="Arial"/>
          <w:szCs w:val="22"/>
          <w:lang w:eastAsia="fr-CA"/>
        </w:rPr>
        <w:t>qualité</w:t>
      </w:r>
      <w:r w:rsidR="009C2C16" w:rsidRPr="00F0722F">
        <w:rPr>
          <w:rFonts w:ascii="Arial" w:hAnsi="Arial" w:cs="Arial"/>
          <w:szCs w:val="22"/>
          <w:lang w:eastAsia="fr-CA"/>
        </w:rPr>
        <w:t xml:space="preserve"> NCGQ 1</w:t>
      </w:r>
      <w:r w:rsidRPr="00F0722F">
        <w:rPr>
          <w:rFonts w:ascii="Arial" w:hAnsi="Arial" w:cs="Arial"/>
          <w:szCs w:val="22"/>
          <w:lang w:eastAsia="fr-CA"/>
        </w:rPr>
        <w:t xml:space="preserve">, </w:t>
      </w:r>
      <w:r w:rsidR="009C2C16" w:rsidRPr="00F0722F">
        <w:rPr>
          <w:rFonts w:ascii="Arial" w:hAnsi="Arial" w:cs="Arial"/>
          <w:szCs w:val="22"/>
          <w:lang w:eastAsia="fr-CA"/>
        </w:rPr>
        <w:t>gestion de la qualité par les cabinets qui réalisent des audits ou des examens d'états financiers, ou d'autres missions de certification ou de services connexes</w:t>
      </w:r>
      <w:r w:rsidRPr="00F0722F">
        <w:rPr>
          <w:rFonts w:ascii="Arial" w:hAnsi="Arial" w:cs="Arial"/>
          <w:szCs w:val="22"/>
          <w:lang w:eastAsia="fr-CA"/>
        </w:rPr>
        <w:t xml:space="preserve">, et, en conséquence, maintient un système de </w:t>
      </w:r>
      <w:r w:rsidR="009C2C16" w:rsidRPr="00F0722F">
        <w:rPr>
          <w:rFonts w:ascii="Arial" w:hAnsi="Arial" w:cs="Arial"/>
          <w:szCs w:val="22"/>
          <w:lang w:eastAsia="fr-CA"/>
        </w:rPr>
        <w:t xml:space="preserve">gestion de la </w:t>
      </w:r>
      <w:r w:rsidRPr="00F0722F">
        <w:rPr>
          <w:rFonts w:ascii="Arial" w:hAnsi="Arial" w:cs="Arial"/>
          <w:szCs w:val="22"/>
          <w:lang w:eastAsia="fr-CA"/>
        </w:rPr>
        <w:t xml:space="preserve">qualité exhaustif qui comprend des politiques et des procédures documentées en ce qui concerne la </w:t>
      </w:r>
      <w:r w:rsidRPr="00F0722F">
        <w:rPr>
          <w:rFonts w:ascii="Arial" w:hAnsi="Arial" w:cs="Arial"/>
          <w:szCs w:val="22"/>
          <w:lang w:eastAsia="fr-CA"/>
        </w:rPr>
        <w:lastRenderedPageBreak/>
        <w:t>conformité aux règles de déontologie, aux normes professionnelles et aux exigences légales et réglementaires applicables.</w:t>
      </w:r>
    </w:p>
    <w:p w14:paraId="1CAE1ACF" w14:textId="77777777" w:rsidR="00714A3D" w:rsidRPr="00F0722F" w:rsidRDefault="00714A3D" w:rsidP="00735B4D">
      <w:pPr>
        <w:spacing w:before="65" w:after="65"/>
        <w:rPr>
          <w:rFonts w:ascii="Arial" w:hAnsi="Arial" w:cs="Arial"/>
          <w:i/>
          <w:iCs/>
          <w:szCs w:val="22"/>
          <w:lang w:eastAsia="fr-CA"/>
        </w:rPr>
      </w:pPr>
      <w:bookmarkStart w:id="14" w:name="para_290"/>
      <w:bookmarkEnd w:id="14"/>
    </w:p>
    <w:p w14:paraId="5E4745A6" w14:textId="77777777" w:rsidR="00735B4D" w:rsidRPr="00F0722F" w:rsidRDefault="00735B4D" w:rsidP="00735B4D">
      <w:pPr>
        <w:spacing w:before="65" w:after="65"/>
        <w:rPr>
          <w:rFonts w:ascii="Arial" w:hAnsi="Arial" w:cs="Arial"/>
          <w:i/>
          <w:iCs/>
          <w:szCs w:val="22"/>
          <w:lang w:eastAsia="fr-CA"/>
        </w:rPr>
      </w:pPr>
      <w:r w:rsidRPr="00F0722F">
        <w:rPr>
          <w:rFonts w:ascii="Arial" w:hAnsi="Arial" w:cs="Arial"/>
          <w:i/>
          <w:iCs/>
          <w:szCs w:val="22"/>
          <w:lang w:eastAsia="fr-CA"/>
        </w:rPr>
        <w:t>Opinion</w:t>
      </w:r>
    </w:p>
    <w:p w14:paraId="6F47D1F6" w14:textId="77777777" w:rsidR="00236AD1" w:rsidRPr="00F0722F" w:rsidRDefault="00236AD1" w:rsidP="00236AD1">
      <w:pPr>
        <w:pStyle w:val="CORPSCTRLMAJC"/>
      </w:pPr>
      <w:bookmarkStart w:id="15" w:name="para_291"/>
      <w:bookmarkStart w:id="16" w:name="para_292"/>
      <w:bookmarkEnd w:id="15"/>
      <w:bookmarkEnd w:id="16"/>
      <w:r w:rsidRPr="00F0722F">
        <w:t xml:space="preserve">À notre avis, le taux de capitalisation de la Coopérative au [Date] est, dans tous ses aspects significatifs, conforme à l’exigence de la </w:t>
      </w:r>
      <w:r w:rsidRPr="00F0722F">
        <w:rPr>
          <w:i/>
        </w:rPr>
        <w:t>Loi sur le Régime d’investissement coopératif</w:t>
      </w:r>
      <w:r w:rsidRPr="00F0722F">
        <w:t xml:space="preserve"> qui stipule qu’il doit être inférieur à 60 %.</w:t>
      </w:r>
    </w:p>
    <w:p w14:paraId="314EB059" w14:textId="77777777" w:rsidR="00735B4D" w:rsidRPr="00F0722F" w:rsidRDefault="00735B4D" w:rsidP="00735B4D">
      <w:pPr>
        <w:spacing w:before="100" w:beforeAutospacing="1" w:after="100" w:afterAutospacing="1"/>
        <w:rPr>
          <w:rFonts w:ascii="Arial" w:hAnsi="Arial" w:cs="Arial"/>
          <w:szCs w:val="22"/>
          <w:lang w:eastAsia="fr-CA"/>
        </w:rPr>
      </w:pPr>
      <w:r w:rsidRPr="00F0722F">
        <w:rPr>
          <w:rFonts w:ascii="Arial" w:hAnsi="Arial" w:cs="Arial"/>
          <w:szCs w:val="22"/>
          <w:lang w:eastAsia="fr-CA"/>
        </w:rPr>
        <w:t xml:space="preserve">Nous ne fournissons aucun avis juridique relativement à la conformité de la </w:t>
      </w:r>
      <w:r w:rsidR="008F32E6" w:rsidRPr="00F0722F">
        <w:rPr>
          <w:rFonts w:ascii="Arial" w:hAnsi="Arial" w:cs="Arial"/>
          <w:szCs w:val="22"/>
          <w:lang w:eastAsia="fr-CA"/>
        </w:rPr>
        <w:t>Coopérative</w:t>
      </w:r>
      <w:r w:rsidRPr="00F0722F">
        <w:rPr>
          <w:rFonts w:ascii="Arial" w:hAnsi="Arial" w:cs="Arial"/>
          <w:szCs w:val="22"/>
          <w:lang w:eastAsia="fr-CA"/>
        </w:rPr>
        <w:t xml:space="preserve"> aux exigences spécifiées.</w:t>
      </w:r>
    </w:p>
    <w:p w14:paraId="32D0020D" w14:textId="77777777" w:rsidR="00735B4D" w:rsidRPr="00F0722F" w:rsidRDefault="00735B4D" w:rsidP="00735B4D">
      <w:pPr>
        <w:spacing w:before="100" w:beforeAutospacing="1" w:after="100" w:afterAutospacing="1"/>
        <w:rPr>
          <w:rFonts w:ascii="Arial" w:hAnsi="Arial" w:cs="Arial"/>
          <w:szCs w:val="22"/>
          <w:lang w:eastAsia="fr-CA"/>
        </w:rPr>
      </w:pPr>
      <w:bookmarkStart w:id="17" w:name="para_293"/>
      <w:bookmarkEnd w:id="17"/>
      <w:r w:rsidRPr="00F0722F">
        <w:rPr>
          <w:rFonts w:ascii="Arial" w:hAnsi="Arial" w:cs="Arial"/>
          <w:szCs w:val="22"/>
          <w:lang w:eastAsia="fr-CA"/>
        </w:rPr>
        <w:t>[Signature du professionnel en exercice]</w:t>
      </w:r>
    </w:p>
    <w:p w14:paraId="70EB7DA4" w14:textId="77777777" w:rsidR="00735B4D" w:rsidRPr="00F0722F" w:rsidRDefault="00735B4D" w:rsidP="00735B4D">
      <w:pPr>
        <w:spacing w:before="100" w:beforeAutospacing="1" w:after="100" w:afterAutospacing="1"/>
        <w:rPr>
          <w:rFonts w:ascii="Arial" w:hAnsi="Arial" w:cs="Arial"/>
          <w:szCs w:val="22"/>
          <w:lang w:eastAsia="fr-CA"/>
        </w:rPr>
      </w:pPr>
      <w:bookmarkStart w:id="18" w:name="para_294"/>
      <w:bookmarkEnd w:id="18"/>
      <w:r w:rsidRPr="00F0722F">
        <w:rPr>
          <w:rFonts w:ascii="Arial" w:hAnsi="Arial" w:cs="Arial"/>
          <w:szCs w:val="22"/>
          <w:lang w:eastAsia="fr-CA"/>
        </w:rPr>
        <w:t>[Date]</w:t>
      </w:r>
    </w:p>
    <w:p w14:paraId="15400361" w14:textId="77777777" w:rsidR="00735B4D" w:rsidRPr="00735B4D" w:rsidRDefault="00735B4D" w:rsidP="00735B4D">
      <w:pPr>
        <w:spacing w:before="100" w:beforeAutospacing="1" w:after="100" w:afterAutospacing="1"/>
        <w:rPr>
          <w:rFonts w:ascii="Arial" w:hAnsi="Arial" w:cs="Arial"/>
          <w:szCs w:val="22"/>
          <w:lang w:eastAsia="fr-CA"/>
        </w:rPr>
      </w:pPr>
      <w:bookmarkStart w:id="19" w:name="para_295"/>
      <w:bookmarkEnd w:id="19"/>
      <w:r w:rsidRPr="00F0722F">
        <w:rPr>
          <w:rFonts w:ascii="Arial" w:hAnsi="Arial" w:cs="Arial"/>
          <w:szCs w:val="22"/>
          <w:lang w:eastAsia="fr-CA"/>
        </w:rPr>
        <w:t>[Adresse du professionnel en exercice]</w:t>
      </w:r>
    </w:p>
    <w:p w14:paraId="53CE4B05" w14:textId="77777777" w:rsidR="00735B4D" w:rsidRPr="00236AD1" w:rsidRDefault="00735B4D" w:rsidP="008F32E6">
      <w:pPr>
        <w:rPr>
          <w:rFonts w:ascii="Arial" w:hAnsi="Arial" w:cs="Arial"/>
          <w:szCs w:val="22"/>
        </w:rPr>
      </w:pPr>
    </w:p>
    <w:sectPr w:rsidR="00735B4D" w:rsidRPr="00236AD1" w:rsidSect="008F32E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1440" w:right="1080" w:bottom="1440" w:left="1080" w:header="0" w:footer="21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DBD6" w14:textId="77777777" w:rsidR="00AD76AE" w:rsidRDefault="00AD76AE">
      <w:pPr>
        <w:spacing w:line="20" w:lineRule="exact"/>
        <w:rPr>
          <w:sz w:val="24"/>
        </w:rPr>
      </w:pPr>
    </w:p>
  </w:endnote>
  <w:endnote w:type="continuationSeparator" w:id="0">
    <w:p w14:paraId="4E9D27E9" w14:textId="77777777" w:rsidR="00AD76AE" w:rsidRDefault="00AD76AE">
      <w:r>
        <w:rPr>
          <w:sz w:val="24"/>
        </w:rPr>
        <w:t xml:space="preserve"> </w:t>
      </w:r>
    </w:p>
  </w:endnote>
  <w:endnote w:type="continuationNotice" w:id="1">
    <w:p w14:paraId="6A757D14" w14:textId="77777777" w:rsidR="00AD76AE" w:rsidRDefault="00AD76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Book">
    <w:altName w:val="Gotham-Book"/>
    <w:panose1 w:val="00000000000000000000"/>
    <w:charset w:val="00"/>
    <w:family w:val="swiss"/>
    <w:notTrueType/>
    <w:pitch w:val="default"/>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8207" w14:textId="77777777" w:rsidR="003932BD" w:rsidRDefault="003932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DAA4" w14:textId="77777777" w:rsidR="003932BD" w:rsidRDefault="003932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8DB8" w14:textId="0D7D4F62" w:rsidR="00846361" w:rsidRDefault="008F32E6">
    <w:pPr>
      <w:pStyle w:val="Pieddepage"/>
      <w:rPr>
        <w:vanish/>
        <w:color w:val="FF0000"/>
        <w:sz w:val="18"/>
        <w:szCs w:val="18"/>
      </w:rPr>
    </w:pPr>
    <w:r>
      <w:rPr>
        <w:vanish/>
      </w:rPr>
      <w:fldChar w:fldCharType="begin"/>
    </w:r>
    <w:r>
      <w:rPr>
        <w:vanish/>
      </w:rPr>
      <w:instrText xml:space="preserve"> DOCPROPERTY  Category  \* MERGEFORMAT </w:instrText>
    </w:r>
    <w:r>
      <w:rPr>
        <w:vanish/>
      </w:rPr>
      <w:fldChar w:fldCharType="separate"/>
    </w:r>
    <w:r w:rsidR="00922506">
      <w:rPr>
        <w:vanish/>
        <w:color w:val="FF0000"/>
        <w:sz w:val="18"/>
        <w:szCs w:val="18"/>
      </w:rPr>
      <w:t>V</w:t>
    </w:r>
    <w:r w:rsidR="003932BD">
      <w:rPr>
        <w:vanish/>
        <w:color w:val="FF0000"/>
        <w:sz w:val="18"/>
        <w:szCs w:val="18"/>
      </w:rPr>
      <w:t>3</w:t>
    </w:r>
    <w:r w:rsidR="00922506">
      <w:rPr>
        <w:vanish/>
        <w:color w:val="FF0000"/>
        <w:sz w:val="18"/>
        <w:szCs w:val="18"/>
      </w:rPr>
      <w:t>.0.0</w:t>
    </w:r>
    <w:r>
      <w:rPr>
        <w:vanish/>
        <w:color w:val="FF0000"/>
        <w:sz w:val="18"/>
        <w:szCs w:val="18"/>
      </w:rPr>
      <w:fldChar w:fldCharType="end"/>
    </w:r>
  </w:p>
  <w:p w14:paraId="019CCE86" w14:textId="77777777" w:rsidR="004A242E" w:rsidRPr="004A242E" w:rsidRDefault="004A242E" w:rsidP="004A242E">
    <w:pPr>
      <w:spacing w:after="0"/>
      <w:rPr>
        <w:rFonts w:ascii="News Gothic" w:hAnsi="News Gothic"/>
        <w:spacing w:val="-2"/>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608C" w14:textId="77777777" w:rsidR="00AD76AE" w:rsidRDefault="00AD76AE" w:rsidP="00CD1E5C">
      <w:pPr>
        <w:spacing w:after="120"/>
      </w:pPr>
      <w:r>
        <w:rPr>
          <w:sz w:val="24"/>
        </w:rPr>
        <w:separator/>
      </w:r>
    </w:p>
  </w:footnote>
  <w:footnote w:type="continuationSeparator" w:id="0">
    <w:p w14:paraId="0E1E310D" w14:textId="77777777" w:rsidR="00AD76AE" w:rsidRDefault="00AD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3E1" w14:textId="77777777" w:rsidR="003932BD" w:rsidRDefault="003932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565" w14:textId="77777777" w:rsidR="005961AE" w:rsidRPr="00CB3A5F" w:rsidRDefault="005961AE" w:rsidP="008F32E6">
    <w:pPr>
      <w:pStyle w:val="En-tte"/>
      <w:jc w:val="left"/>
      <w:rPr>
        <w:rStyle w:val="Numrodepage"/>
        <w:vanish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167" w14:textId="77777777" w:rsidR="003932BD" w:rsidRDefault="003932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B50DE9"/>
    <w:multiLevelType w:val="hybridMultilevel"/>
    <w:tmpl w:val="8D2C7DE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7ADB6E3C"/>
    <w:multiLevelType w:val="multilevel"/>
    <w:tmpl w:val="70E690E0"/>
    <w:lvl w:ilvl="0">
      <w:start w:val="1"/>
      <w:numFmt w:val="bullet"/>
      <w:pStyle w:val="PUCE1AltF"/>
      <w:lvlText w:val="–"/>
      <w:lvlJc w:val="left"/>
      <w:pPr>
        <w:tabs>
          <w:tab w:val="num" w:pos="432"/>
        </w:tabs>
        <w:ind w:left="432" w:hanging="432"/>
      </w:pPr>
      <w:rPr>
        <w:rFonts w:ascii="Arial" w:hAnsi="Arial" w:cs="Times New Roman" w:hint="default"/>
        <w:color w:val="auto"/>
        <w:sz w:val="20"/>
        <w:szCs w:val="20"/>
      </w:rPr>
    </w:lvl>
    <w:lvl w:ilvl="1">
      <w:start w:val="1"/>
      <w:numFmt w:val="bullet"/>
      <w:pStyle w:val="PUCE2AltV"/>
      <w:lvlText w:val="*"/>
      <w:lvlJc w:val="left"/>
      <w:pPr>
        <w:tabs>
          <w:tab w:val="num" w:pos="864"/>
        </w:tabs>
        <w:ind w:left="864" w:hanging="432"/>
      </w:pPr>
      <w:rPr>
        <w:rFonts w:ascii="Arial" w:hAnsi="Arial" w:cs="Times New Roman" w:hint="default"/>
        <w:color w:val="auto"/>
      </w:rPr>
    </w:lvl>
    <w:lvl w:ilvl="2">
      <w:start w:val="1"/>
      <w:numFmt w:val="bullet"/>
      <w:lvlText w:val=""/>
      <w:lvlJc w:val="left"/>
      <w:pPr>
        <w:tabs>
          <w:tab w:val="num" w:pos="1296"/>
        </w:tabs>
        <w:ind w:left="1296" w:hanging="432"/>
      </w:pPr>
      <w:rPr>
        <w:rFonts w:ascii="Wingdings" w:hAnsi="Wingdings" w:cs="Arno Pro Smbd Display" w:hint="default"/>
        <w:color w:val="858589"/>
        <w:sz w:val="16"/>
        <w:szCs w:val="18"/>
      </w:rPr>
    </w:lvl>
    <w:lvl w:ilvl="3">
      <w:start w:val="1"/>
      <w:numFmt w:val="bullet"/>
      <w:lvlText w:val="–"/>
      <w:lvlJc w:val="left"/>
      <w:pPr>
        <w:tabs>
          <w:tab w:val="num" w:pos="1728"/>
        </w:tabs>
        <w:ind w:left="1728" w:hanging="432"/>
      </w:pPr>
      <w:rPr>
        <w:rFonts w:ascii="Arno Pro Smbd Display" w:hAnsi="Arno Pro Smbd Display" w:cs="Arno Pro Smbd Display" w:hint="default"/>
        <w:color w:val="858589"/>
      </w:rPr>
    </w:lvl>
    <w:lvl w:ilvl="4">
      <w:start w:val="1"/>
      <w:numFmt w:val="lowerLetter"/>
      <w:lvlText w:val="(%5)"/>
      <w:lvlJc w:val="left"/>
      <w:pPr>
        <w:tabs>
          <w:tab w:val="num" w:pos="1800"/>
        </w:tabs>
        <w:ind w:left="1800" w:hanging="360"/>
      </w:pPr>
      <w:rPr>
        <w:rFonts w:cs="Arno Pro Smbd Display" w:hint="default"/>
      </w:rPr>
    </w:lvl>
    <w:lvl w:ilvl="5">
      <w:start w:val="1"/>
      <w:numFmt w:val="lowerRoman"/>
      <w:lvlText w:val="(%6)"/>
      <w:lvlJc w:val="left"/>
      <w:pPr>
        <w:tabs>
          <w:tab w:val="num" w:pos="2160"/>
        </w:tabs>
        <w:ind w:left="2160" w:hanging="360"/>
      </w:pPr>
      <w:rPr>
        <w:rFonts w:cs="Arno Pro Smbd Display" w:hint="default"/>
      </w:rPr>
    </w:lvl>
    <w:lvl w:ilvl="6">
      <w:start w:val="1"/>
      <w:numFmt w:val="decimal"/>
      <w:lvlText w:val="%7."/>
      <w:lvlJc w:val="left"/>
      <w:pPr>
        <w:tabs>
          <w:tab w:val="num" w:pos="2520"/>
        </w:tabs>
        <w:ind w:left="2520" w:hanging="360"/>
      </w:pPr>
      <w:rPr>
        <w:rFonts w:cs="Arno Pro Smbd Display" w:hint="default"/>
      </w:rPr>
    </w:lvl>
    <w:lvl w:ilvl="7">
      <w:start w:val="1"/>
      <w:numFmt w:val="lowerLetter"/>
      <w:lvlText w:val="%8."/>
      <w:lvlJc w:val="left"/>
      <w:pPr>
        <w:tabs>
          <w:tab w:val="num" w:pos="2880"/>
        </w:tabs>
        <w:ind w:left="2880" w:hanging="360"/>
      </w:pPr>
      <w:rPr>
        <w:rFonts w:cs="Arno Pro Smbd Display" w:hint="default"/>
      </w:rPr>
    </w:lvl>
    <w:lvl w:ilvl="8">
      <w:start w:val="1"/>
      <w:numFmt w:val="lowerRoman"/>
      <w:lvlText w:val="%9."/>
      <w:lvlJc w:val="left"/>
      <w:pPr>
        <w:tabs>
          <w:tab w:val="num" w:pos="3240"/>
        </w:tabs>
        <w:ind w:left="3240" w:hanging="360"/>
      </w:pPr>
      <w:rPr>
        <w:rFonts w:cs="Arno Pro Smbd Display"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06"/>
    <w:rsid w:val="00000A63"/>
    <w:rsid w:val="00026A6A"/>
    <w:rsid w:val="00033504"/>
    <w:rsid w:val="00052C7A"/>
    <w:rsid w:val="000D19DB"/>
    <w:rsid w:val="000F45FC"/>
    <w:rsid w:val="000F7F28"/>
    <w:rsid w:val="0012128F"/>
    <w:rsid w:val="00135028"/>
    <w:rsid w:val="00140F6A"/>
    <w:rsid w:val="0015023D"/>
    <w:rsid w:val="00155DEE"/>
    <w:rsid w:val="00157D5A"/>
    <w:rsid w:val="00177866"/>
    <w:rsid w:val="0018658A"/>
    <w:rsid w:val="00186DD7"/>
    <w:rsid w:val="001C7BA2"/>
    <w:rsid w:val="001D2D94"/>
    <w:rsid w:val="00204DD0"/>
    <w:rsid w:val="00222483"/>
    <w:rsid w:val="00236AD1"/>
    <w:rsid w:val="002474C5"/>
    <w:rsid w:val="0027168A"/>
    <w:rsid w:val="00281956"/>
    <w:rsid w:val="002D2925"/>
    <w:rsid w:val="002D46EC"/>
    <w:rsid w:val="00355C59"/>
    <w:rsid w:val="0036431E"/>
    <w:rsid w:val="00371298"/>
    <w:rsid w:val="003932BD"/>
    <w:rsid w:val="003969CC"/>
    <w:rsid w:val="00396A56"/>
    <w:rsid w:val="003B23EB"/>
    <w:rsid w:val="003E4219"/>
    <w:rsid w:val="00400FB0"/>
    <w:rsid w:val="004100B3"/>
    <w:rsid w:val="004123EB"/>
    <w:rsid w:val="00425A4F"/>
    <w:rsid w:val="00431B44"/>
    <w:rsid w:val="00441BAF"/>
    <w:rsid w:val="00462E91"/>
    <w:rsid w:val="004845D6"/>
    <w:rsid w:val="004A242E"/>
    <w:rsid w:val="004A2A54"/>
    <w:rsid w:val="00522172"/>
    <w:rsid w:val="00534DB7"/>
    <w:rsid w:val="005460B0"/>
    <w:rsid w:val="00560B48"/>
    <w:rsid w:val="00561A1A"/>
    <w:rsid w:val="005627A1"/>
    <w:rsid w:val="0057127D"/>
    <w:rsid w:val="005740EC"/>
    <w:rsid w:val="00576C93"/>
    <w:rsid w:val="005813A0"/>
    <w:rsid w:val="005961AE"/>
    <w:rsid w:val="005A167F"/>
    <w:rsid w:val="005E03B1"/>
    <w:rsid w:val="005E21B6"/>
    <w:rsid w:val="00615031"/>
    <w:rsid w:val="00633C05"/>
    <w:rsid w:val="006432F5"/>
    <w:rsid w:val="00665AC1"/>
    <w:rsid w:val="00672025"/>
    <w:rsid w:val="006908AF"/>
    <w:rsid w:val="006B69BD"/>
    <w:rsid w:val="006F2DF2"/>
    <w:rsid w:val="00714A3D"/>
    <w:rsid w:val="00725579"/>
    <w:rsid w:val="007260D4"/>
    <w:rsid w:val="00731378"/>
    <w:rsid w:val="00732D89"/>
    <w:rsid w:val="00735B4D"/>
    <w:rsid w:val="00740665"/>
    <w:rsid w:val="007510FE"/>
    <w:rsid w:val="007A1E33"/>
    <w:rsid w:val="007A3429"/>
    <w:rsid w:val="007A3DE0"/>
    <w:rsid w:val="007A4C54"/>
    <w:rsid w:val="007A616C"/>
    <w:rsid w:val="007B059E"/>
    <w:rsid w:val="00802161"/>
    <w:rsid w:val="00846361"/>
    <w:rsid w:val="008511DF"/>
    <w:rsid w:val="008A20B0"/>
    <w:rsid w:val="008B1E9B"/>
    <w:rsid w:val="008C18A7"/>
    <w:rsid w:val="008C6CBA"/>
    <w:rsid w:val="008E615F"/>
    <w:rsid w:val="008F0574"/>
    <w:rsid w:val="008F32E6"/>
    <w:rsid w:val="00906248"/>
    <w:rsid w:val="009206A0"/>
    <w:rsid w:val="00922506"/>
    <w:rsid w:val="0093531E"/>
    <w:rsid w:val="009414AC"/>
    <w:rsid w:val="0097505B"/>
    <w:rsid w:val="009A071C"/>
    <w:rsid w:val="009B0E98"/>
    <w:rsid w:val="009B340F"/>
    <w:rsid w:val="009C2C16"/>
    <w:rsid w:val="009C2D70"/>
    <w:rsid w:val="009E3E4D"/>
    <w:rsid w:val="009F6AFE"/>
    <w:rsid w:val="00A36017"/>
    <w:rsid w:val="00A51D1B"/>
    <w:rsid w:val="00A96F17"/>
    <w:rsid w:val="00AA64BE"/>
    <w:rsid w:val="00AB1BF4"/>
    <w:rsid w:val="00AB425F"/>
    <w:rsid w:val="00AD76AE"/>
    <w:rsid w:val="00AD7835"/>
    <w:rsid w:val="00AF274B"/>
    <w:rsid w:val="00B02B80"/>
    <w:rsid w:val="00B064A3"/>
    <w:rsid w:val="00B17397"/>
    <w:rsid w:val="00B24C7E"/>
    <w:rsid w:val="00B55090"/>
    <w:rsid w:val="00B61D4B"/>
    <w:rsid w:val="00B739A7"/>
    <w:rsid w:val="00B757FF"/>
    <w:rsid w:val="00BC2465"/>
    <w:rsid w:val="00BD04AE"/>
    <w:rsid w:val="00BF2CBE"/>
    <w:rsid w:val="00BF76A3"/>
    <w:rsid w:val="00C32A88"/>
    <w:rsid w:val="00C4762F"/>
    <w:rsid w:val="00C77639"/>
    <w:rsid w:val="00C8289B"/>
    <w:rsid w:val="00C90998"/>
    <w:rsid w:val="00CB3A5F"/>
    <w:rsid w:val="00CD1E5C"/>
    <w:rsid w:val="00CE3D50"/>
    <w:rsid w:val="00D05A69"/>
    <w:rsid w:val="00D16F8A"/>
    <w:rsid w:val="00D24A43"/>
    <w:rsid w:val="00D506F1"/>
    <w:rsid w:val="00D72F59"/>
    <w:rsid w:val="00D84390"/>
    <w:rsid w:val="00D85290"/>
    <w:rsid w:val="00DA4EAB"/>
    <w:rsid w:val="00DC5B15"/>
    <w:rsid w:val="00DD052C"/>
    <w:rsid w:val="00EA055A"/>
    <w:rsid w:val="00EA2A0F"/>
    <w:rsid w:val="00EA42B0"/>
    <w:rsid w:val="00EB2933"/>
    <w:rsid w:val="00EC1A4A"/>
    <w:rsid w:val="00F0722F"/>
    <w:rsid w:val="00F07688"/>
    <w:rsid w:val="00F079CE"/>
    <w:rsid w:val="00F328FE"/>
    <w:rsid w:val="00F55F30"/>
    <w:rsid w:val="00F66FB1"/>
    <w:rsid w:val="00F76F00"/>
    <w:rsid w:val="00F82ED2"/>
    <w:rsid w:val="00F8507E"/>
    <w:rsid w:val="00FA07FD"/>
    <w:rsid w:val="00FC1C64"/>
    <w:rsid w:val="00FC3D3D"/>
    <w:rsid w:val="00FC4B07"/>
    <w:rsid w:val="00FC5CF6"/>
    <w:rsid w:val="00FE7524"/>
    <w:rsid w:val="00FF20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5FD8B"/>
  <w15:docId w15:val="{6A8E0A50-10D8-43FF-90B8-6A1F6439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3EB"/>
    <w:pPr>
      <w:spacing w:after="240"/>
    </w:pPr>
    <w:rPr>
      <w:sz w:val="22"/>
      <w:lang w:eastAsia="fr-FR"/>
    </w:rPr>
  </w:style>
  <w:style w:type="paragraph" w:styleId="Titre1">
    <w:name w:val="heading 1"/>
    <w:basedOn w:val="Normal"/>
    <w:next w:val="Normal"/>
    <w:qFormat/>
    <w:rsid w:val="004A2A54"/>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rsid w:val="004A2A54"/>
    <w:pPr>
      <w:tabs>
        <w:tab w:val="right" w:leader="dot" w:pos="9360"/>
      </w:tabs>
      <w:suppressAutoHyphens/>
      <w:spacing w:before="480"/>
      <w:ind w:left="720" w:right="720" w:hanging="720"/>
    </w:pPr>
    <w:rPr>
      <w:lang w:val="en-US"/>
    </w:rPr>
  </w:style>
  <w:style w:type="paragraph" w:styleId="TM2">
    <w:name w:val="toc 2"/>
    <w:basedOn w:val="Normal"/>
    <w:next w:val="Normal"/>
    <w:semiHidden/>
    <w:rsid w:val="004A2A54"/>
    <w:pPr>
      <w:tabs>
        <w:tab w:val="right" w:leader="dot" w:pos="9360"/>
      </w:tabs>
      <w:suppressAutoHyphens/>
      <w:ind w:left="1440" w:right="720" w:hanging="720"/>
    </w:pPr>
    <w:rPr>
      <w:lang w:val="en-US"/>
    </w:rPr>
  </w:style>
  <w:style w:type="paragraph" w:styleId="TM3">
    <w:name w:val="toc 3"/>
    <w:basedOn w:val="Normal"/>
    <w:next w:val="Normal"/>
    <w:semiHidden/>
    <w:rsid w:val="004A2A54"/>
    <w:pPr>
      <w:tabs>
        <w:tab w:val="right" w:leader="dot" w:pos="9360"/>
      </w:tabs>
      <w:suppressAutoHyphens/>
      <w:ind w:left="2160" w:right="720" w:hanging="720"/>
    </w:pPr>
    <w:rPr>
      <w:lang w:val="en-US"/>
    </w:rPr>
  </w:style>
  <w:style w:type="paragraph" w:styleId="TM4">
    <w:name w:val="toc 4"/>
    <w:basedOn w:val="Normal"/>
    <w:next w:val="Normal"/>
    <w:semiHidden/>
    <w:rsid w:val="004A2A54"/>
    <w:pPr>
      <w:tabs>
        <w:tab w:val="right" w:leader="dot" w:pos="9360"/>
      </w:tabs>
      <w:suppressAutoHyphens/>
      <w:ind w:left="2880" w:right="720" w:hanging="720"/>
    </w:pPr>
    <w:rPr>
      <w:lang w:val="en-US"/>
    </w:rPr>
  </w:style>
  <w:style w:type="paragraph" w:styleId="TM5">
    <w:name w:val="toc 5"/>
    <w:basedOn w:val="Normal"/>
    <w:next w:val="Normal"/>
    <w:semiHidden/>
    <w:rsid w:val="004A2A54"/>
    <w:pPr>
      <w:tabs>
        <w:tab w:val="right" w:leader="dot" w:pos="9360"/>
      </w:tabs>
      <w:suppressAutoHyphens/>
      <w:ind w:left="3600" w:right="720" w:hanging="720"/>
    </w:pPr>
    <w:rPr>
      <w:lang w:val="en-US"/>
    </w:rPr>
  </w:style>
  <w:style w:type="paragraph" w:styleId="TM6">
    <w:name w:val="toc 6"/>
    <w:basedOn w:val="Normal"/>
    <w:next w:val="Normal"/>
    <w:semiHidden/>
    <w:rsid w:val="004A2A54"/>
    <w:pPr>
      <w:tabs>
        <w:tab w:val="right" w:pos="9360"/>
      </w:tabs>
      <w:suppressAutoHyphens/>
      <w:ind w:left="720" w:hanging="720"/>
    </w:pPr>
    <w:rPr>
      <w:lang w:val="en-US"/>
    </w:rPr>
  </w:style>
  <w:style w:type="paragraph" w:styleId="TM7">
    <w:name w:val="toc 7"/>
    <w:basedOn w:val="Normal"/>
    <w:next w:val="Normal"/>
    <w:semiHidden/>
    <w:rsid w:val="004A2A54"/>
    <w:pPr>
      <w:suppressAutoHyphens/>
      <w:ind w:left="720" w:hanging="720"/>
    </w:pPr>
    <w:rPr>
      <w:lang w:val="en-US"/>
    </w:rPr>
  </w:style>
  <w:style w:type="paragraph" w:styleId="TM8">
    <w:name w:val="toc 8"/>
    <w:basedOn w:val="Normal"/>
    <w:next w:val="Normal"/>
    <w:semiHidden/>
    <w:rsid w:val="004A2A54"/>
    <w:pPr>
      <w:tabs>
        <w:tab w:val="right" w:pos="9360"/>
      </w:tabs>
      <w:suppressAutoHyphens/>
      <w:ind w:left="720" w:hanging="720"/>
    </w:pPr>
    <w:rPr>
      <w:lang w:val="en-US"/>
    </w:rPr>
  </w:style>
  <w:style w:type="paragraph" w:styleId="TM9">
    <w:name w:val="toc 9"/>
    <w:basedOn w:val="Normal"/>
    <w:next w:val="Normal"/>
    <w:semiHidden/>
    <w:rsid w:val="004A2A54"/>
    <w:pPr>
      <w:tabs>
        <w:tab w:val="right" w:leader="dot" w:pos="9360"/>
      </w:tabs>
      <w:suppressAutoHyphens/>
      <w:ind w:left="720" w:hanging="720"/>
    </w:pPr>
    <w:rPr>
      <w:lang w:val="en-US"/>
    </w:rPr>
  </w:style>
  <w:style w:type="character" w:styleId="Appeldenotedefin">
    <w:name w:val="endnote reference"/>
    <w:basedOn w:val="Policepardfaut"/>
    <w:semiHidden/>
    <w:rsid w:val="004A2A54"/>
    <w:rPr>
      <w:vanish/>
      <w:color w:val="FF0000"/>
      <w:vertAlign w:val="superscript"/>
    </w:rPr>
  </w:style>
  <w:style w:type="character" w:styleId="Appelnotedebasdep">
    <w:name w:val="footnote reference"/>
    <w:basedOn w:val="Policepardfaut"/>
    <w:semiHidden/>
    <w:rsid w:val="00033504"/>
    <w:rPr>
      <w:vertAlign w:val="superscript"/>
    </w:rPr>
  </w:style>
  <w:style w:type="paragraph" w:styleId="En-tte">
    <w:name w:val="header"/>
    <w:basedOn w:val="Normal"/>
    <w:rsid w:val="004A2A54"/>
    <w:pPr>
      <w:tabs>
        <w:tab w:val="center" w:pos="4703"/>
        <w:tab w:val="right" w:pos="9406"/>
      </w:tabs>
      <w:jc w:val="center"/>
    </w:pPr>
    <w:rPr>
      <w:rFonts w:ascii="Arial" w:hAnsi="Arial"/>
      <w:noProof/>
      <w:vanish/>
      <w:color w:val="FF0000"/>
      <w:sz w:val="21"/>
    </w:rPr>
  </w:style>
  <w:style w:type="paragraph" w:styleId="Notedebasdepage">
    <w:name w:val="footnote text"/>
    <w:basedOn w:val="Normal"/>
    <w:semiHidden/>
    <w:rsid w:val="009B0E98"/>
    <w:pPr>
      <w:keepLines/>
      <w:spacing w:after="120"/>
      <w:ind w:left="180" w:hanging="180"/>
    </w:pPr>
    <w:rPr>
      <w:rFonts w:ascii="Arial" w:hAnsi="Arial"/>
      <w:sz w:val="18"/>
      <w:lang w:val="fr-FR"/>
    </w:rPr>
  </w:style>
  <w:style w:type="paragraph" w:styleId="Notedefin">
    <w:name w:val="endnote text"/>
    <w:basedOn w:val="Normal"/>
    <w:semiHidden/>
    <w:rsid w:val="004A2A54"/>
    <w:pPr>
      <w:ind w:left="720" w:hanging="720"/>
      <w:jc w:val="both"/>
    </w:pPr>
    <w:rPr>
      <w:rFonts w:ascii="Arial" w:hAnsi="Arial"/>
      <w:vanish/>
      <w:color w:val="FF0000"/>
      <w:sz w:val="20"/>
    </w:rPr>
  </w:style>
  <w:style w:type="character" w:styleId="Numrodepage">
    <w:name w:val="page number"/>
    <w:basedOn w:val="Policepardfaut"/>
    <w:rsid w:val="00CB3A5F"/>
    <w:rPr>
      <w:color w:val="auto"/>
      <w:sz w:val="22"/>
    </w:rPr>
  </w:style>
  <w:style w:type="paragraph" w:styleId="Pieddepage">
    <w:name w:val="footer"/>
    <w:basedOn w:val="Normal"/>
    <w:rsid w:val="004A2A54"/>
    <w:pPr>
      <w:tabs>
        <w:tab w:val="right" w:pos="9360"/>
      </w:tabs>
    </w:pPr>
    <w:rPr>
      <w:rFonts w:ascii="Arial" w:hAnsi="Arial"/>
    </w:rPr>
  </w:style>
  <w:style w:type="paragraph" w:styleId="Commentaire">
    <w:name w:val="annotation text"/>
    <w:basedOn w:val="Normal"/>
    <w:link w:val="CommentaireCar"/>
    <w:uiPriority w:val="99"/>
    <w:semiHidden/>
    <w:rsid w:val="004A2A54"/>
    <w:rPr>
      <w:sz w:val="20"/>
    </w:rPr>
  </w:style>
  <w:style w:type="paragraph" w:customStyle="1" w:styleId="CORPSCTRLMAJC">
    <w:name w:val="CORPS (CTRL+MAJ+C)"/>
    <w:rsid w:val="00AF274B"/>
    <w:pPr>
      <w:spacing w:after="240" w:line="264" w:lineRule="auto"/>
      <w:jc w:val="both"/>
    </w:pPr>
    <w:rPr>
      <w:rFonts w:ascii="Arial" w:hAnsi="Arial" w:cs="Arial"/>
      <w:sz w:val="22"/>
      <w:szCs w:val="22"/>
      <w:lang w:eastAsia="fr-FR"/>
    </w:rPr>
  </w:style>
  <w:style w:type="character" w:styleId="Marquedecommentaire">
    <w:name w:val="annotation reference"/>
    <w:basedOn w:val="Policepardfaut"/>
    <w:uiPriority w:val="99"/>
    <w:semiHidden/>
    <w:rsid w:val="004A2A54"/>
    <w:rPr>
      <w:sz w:val="16"/>
    </w:rPr>
  </w:style>
  <w:style w:type="paragraph" w:customStyle="1" w:styleId="PUCE1AltF">
    <w:name w:val="PUCE_1(Alt+F)"/>
    <w:basedOn w:val="CORPSCTRLMAJC"/>
    <w:rsid w:val="004A2A54"/>
    <w:pPr>
      <w:numPr>
        <w:numId w:val="3"/>
      </w:numPr>
    </w:pPr>
    <w:rPr>
      <w:bCs/>
    </w:rPr>
  </w:style>
  <w:style w:type="paragraph" w:customStyle="1" w:styleId="PUCE2AltV">
    <w:name w:val="PUCE_2(Alt+V)"/>
    <w:basedOn w:val="CORPSCTRLMAJC"/>
    <w:rsid w:val="004A2A54"/>
    <w:pPr>
      <w:numPr>
        <w:ilvl w:val="1"/>
        <w:numId w:val="3"/>
      </w:numPr>
    </w:pPr>
  </w:style>
  <w:style w:type="paragraph" w:customStyle="1" w:styleId="TitreRAP">
    <w:name w:val="Titre_RAP"/>
    <w:basedOn w:val="Normal"/>
    <w:rsid w:val="00135028"/>
    <w:pPr>
      <w:suppressAutoHyphens/>
      <w:spacing w:before="1680" w:after="840"/>
    </w:pPr>
    <w:rPr>
      <w:rFonts w:ascii="Arial" w:hAnsi="Arial"/>
      <w:b/>
      <w:spacing w:val="-3"/>
      <w:sz w:val="30"/>
      <w:szCs w:val="30"/>
    </w:rPr>
  </w:style>
  <w:style w:type="paragraph" w:customStyle="1" w:styleId="LettreSignature">
    <w:name w:val="Lettre_Signature"/>
    <w:basedOn w:val="LettreCorps"/>
    <w:next w:val="Normal"/>
    <w:rsid w:val="003B23EB"/>
    <w:pPr>
      <w:tabs>
        <w:tab w:val="right" w:pos="8640"/>
      </w:tabs>
      <w:spacing w:before="600" w:after="240"/>
      <w:jc w:val="both"/>
    </w:pPr>
    <w:rPr>
      <w:rFonts w:cs="Arial"/>
    </w:rPr>
  </w:style>
  <w:style w:type="paragraph" w:customStyle="1" w:styleId="Exposant1">
    <w:name w:val="Exposant 1"/>
    <w:basedOn w:val="Normal"/>
    <w:rsid w:val="003B23EB"/>
    <w:pPr>
      <w:spacing w:after="0"/>
      <w:ind w:right="2520"/>
      <w:jc w:val="right"/>
    </w:pPr>
    <w:rPr>
      <w:rFonts w:ascii="Arial" w:hAnsi="Arial" w:cs="Arial"/>
      <w:spacing w:val="-2"/>
      <w:szCs w:val="22"/>
    </w:rPr>
  </w:style>
  <w:style w:type="paragraph" w:styleId="Textedebulles">
    <w:name w:val="Balloon Text"/>
    <w:basedOn w:val="Normal"/>
    <w:link w:val="TextedebullesCar"/>
    <w:rsid w:val="00F079CE"/>
    <w:pPr>
      <w:spacing w:after="0"/>
    </w:pPr>
    <w:rPr>
      <w:rFonts w:ascii="Tahoma" w:hAnsi="Tahoma" w:cs="Tahoma"/>
      <w:sz w:val="16"/>
      <w:szCs w:val="16"/>
    </w:rPr>
  </w:style>
  <w:style w:type="character" w:customStyle="1" w:styleId="TextedebullesCar">
    <w:name w:val="Texte de bulles Car"/>
    <w:basedOn w:val="Policepardfaut"/>
    <w:link w:val="Textedebulles"/>
    <w:rsid w:val="00F079CE"/>
    <w:rPr>
      <w:rFonts w:ascii="Tahoma" w:hAnsi="Tahoma" w:cs="Tahoma"/>
      <w:sz w:val="16"/>
      <w:szCs w:val="16"/>
      <w:lang w:eastAsia="fr-FR"/>
    </w:rPr>
  </w:style>
  <w:style w:type="paragraph" w:customStyle="1" w:styleId="CORPSgras">
    <w:name w:val="CORPS_gras"/>
    <w:basedOn w:val="CORPSCTRLMAJC"/>
    <w:qFormat/>
    <w:rsid w:val="00725579"/>
    <w:pPr>
      <w:keepNext/>
      <w:spacing w:after="120" w:line="240" w:lineRule="auto"/>
    </w:pPr>
    <w:rPr>
      <w:b/>
    </w:rPr>
  </w:style>
  <w:style w:type="paragraph" w:styleId="Paragraphedeliste">
    <w:name w:val="List Paragraph"/>
    <w:basedOn w:val="Normal"/>
    <w:uiPriority w:val="34"/>
    <w:qFormat/>
    <w:rsid w:val="003B23EB"/>
    <w:pPr>
      <w:spacing w:after="200" w:line="276" w:lineRule="auto"/>
      <w:ind w:left="720"/>
      <w:contextualSpacing/>
    </w:pPr>
    <w:rPr>
      <w:rFonts w:asciiTheme="minorHAnsi" w:eastAsiaTheme="minorHAnsi" w:hAnsiTheme="minorHAnsi" w:cstheme="minorBidi"/>
      <w:szCs w:val="22"/>
      <w:lang w:eastAsia="en-US"/>
    </w:rPr>
  </w:style>
  <w:style w:type="paragraph" w:customStyle="1" w:styleId="LettreCorps">
    <w:name w:val="Lettre_Corps"/>
    <w:rsid w:val="00725579"/>
    <w:pPr>
      <w:spacing w:after="300"/>
    </w:pPr>
    <w:rPr>
      <w:rFonts w:ascii="Arial" w:hAnsi="Arial"/>
      <w:sz w:val="22"/>
      <w:lang w:eastAsia="fr-FR"/>
    </w:rPr>
  </w:style>
  <w:style w:type="paragraph" w:customStyle="1" w:styleId="LettreAdresse">
    <w:name w:val="Lettre_Adresse"/>
    <w:basedOn w:val="LettreCorps"/>
    <w:next w:val="LettreCorps"/>
    <w:rsid w:val="003B23EB"/>
    <w:pPr>
      <w:spacing w:after="600"/>
    </w:pPr>
  </w:style>
  <w:style w:type="paragraph" w:customStyle="1" w:styleId="LettreDate">
    <w:name w:val="Lettre_Date"/>
    <w:basedOn w:val="LettreCorps"/>
    <w:next w:val="LettreAdresse"/>
    <w:rsid w:val="003B23EB"/>
    <w:pPr>
      <w:spacing w:after="960"/>
    </w:pPr>
    <w:rPr>
      <w:rFonts w:cs="Arial"/>
      <w:b/>
      <w:sz w:val="30"/>
    </w:rPr>
  </w:style>
  <w:style w:type="paragraph" w:customStyle="1" w:styleId="LettreSignature1">
    <w:name w:val="Lettre_Signature_1"/>
    <w:basedOn w:val="LettreSignature"/>
    <w:rsid w:val="003B23EB"/>
    <w:rPr>
      <w:lang w:val="fr-FR"/>
    </w:rPr>
  </w:style>
  <w:style w:type="paragraph" w:customStyle="1" w:styleId="LettreSignature2">
    <w:name w:val="Lettre_Signature_2"/>
    <w:basedOn w:val="LettreSignature1"/>
    <w:rsid w:val="003B23EB"/>
    <w:pPr>
      <w:spacing w:before="0" w:line="288" w:lineRule="auto"/>
    </w:pPr>
  </w:style>
  <w:style w:type="character" w:customStyle="1" w:styleId="A10">
    <w:name w:val="A10"/>
    <w:uiPriority w:val="99"/>
    <w:rsid w:val="00CB3A5F"/>
    <w:rPr>
      <w:rFonts w:cs="Gotham-Book"/>
      <w:color w:val="221E1F"/>
      <w:sz w:val="20"/>
      <w:szCs w:val="20"/>
      <w:u w:val="single"/>
    </w:rPr>
  </w:style>
  <w:style w:type="paragraph" w:customStyle="1" w:styleId="CORSPitalique">
    <w:name w:val="CORSP_italique"/>
    <w:basedOn w:val="Commentaire"/>
    <w:qFormat/>
    <w:rsid w:val="006432F5"/>
    <w:pPr>
      <w:spacing w:after="120"/>
    </w:pPr>
    <w:rPr>
      <w:rFonts w:ascii="Arial" w:hAnsi="Arial"/>
      <w:i/>
      <w:sz w:val="22"/>
    </w:rPr>
  </w:style>
  <w:style w:type="character" w:customStyle="1" w:styleId="CommentaireCar">
    <w:name w:val="Commentaire Car"/>
    <w:basedOn w:val="Policepardfaut"/>
    <w:link w:val="Commentaire"/>
    <w:uiPriority w:val="99"/>
    <w:semiHidden/>
    <w:rsid w:val="00355C59"/>
    <w:rPr>
      <w:lang w:eastAsia="fr-FR"/>
    </w:rPr>
  </w:style>
  <w:style w:type="paragraph" w:styleId="Rvision">
    <w:name w:val="Revision"/>
    <w:hidden/>
    <w:uiPriority w:val="99"/>
    <w:semiHidden/>
    <w:rsid w:val="00355C59"/>
    <w:rPr>
      <w:sz w:val="22"/>
      <w:lang w:eastAsia="fr-FR"/>
    </w:rPr>
  </w:style>
  <w:style w:type="paragraph" w:styleId="Objetducommentaire">
    <w:name w:val="annotation subject"/>
    <w:basedOn w:val="Commentaire"/>
    <w:next w:val="Commentaire"/>
    <w:link w:val="ObjetducommentaireCar"/>
    <w:rsid w:val="00355C59"/>
    <w:rPr>
      <w:b/>
      <w:bCs/>
    </w:rPr>
  </w:style>
  <w:style w:type="character" w:customStyle="1" w:styleId="ObjetducommentaireCar">
    <w:name w:val="Objet du commentaire Car"/>
    <w:basedOn w:val="CommentaireCar"/>
    <w:link w:val="Objetducommentaire"/>
    <w:rsid w:val="00355C59"/>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9838">
      <w:bodyDiv w:val="1"/>
      <w:marLeft w:val="0"/>
      <w:marRight w:val="0"/>
      <w:marTop w:val="0"/>
      <w:marBottom w:val="0"/>
      <w:divBdr>
        <w:top w:val="none" w:sz="0" w:space="0" w:color="auto"/>
        <w:left w:val="none" w:sz="0" w:space="0" w:color="auto"/>
        <w:bottom w:val="none" w:sz="0" w:space="0" w:color="auto"/>
        <w:right w:val="none" w:sz="0" w:space="0" w:color="auto"/>
      </w:divBdr>
      <w:divsChild>
        <w:div w:id="347566086">
          <w:marLeft w:val="0"/>
          <w:marRight w:val="0"/>
          <w:marTop w:val="0"/>
          <w:marBottom w:val="0"/>
          <w:divBdr>
            <w:top w:val="none" w:sz="0" w:space="0" w:color="auto"/>
            <w:left w:val="none" w:sz="0" w:space="0" w:color="auto"/>
            <w:bottom w:val="none" w:sz="0" w:space="0" w:color="auto"/>
            <w:right w:val="none" w:sz="0" w:space="0" w:color="auto"/>
          </w:divBdr>
          <w:divsChild>
            <w:div w:id="1095128177">
              <w:marLeft w:val="0"/>
              <w:marRight w:val="0"/>
              <w:marTop w:val="0"/>
              <w:marBottom w:val="0"/>
              <w:divBdr>
                <w:top w:val="none" w:sz="0" w:space="0" w:color="auto"/>
                <w:left w:val="none" w:sz="0" w:space="0" w:color="auto"/>
                <w:bottom w:val="none" w:sz="0" w:space="0" w:color="auto"/>
                <w:right w:val="none" w:sz="0" w:space="0" w:color="auto"/>
              </w:divBdr>
              <w:divsChild>
                <w:div w:id="1517766202">
                  <w:marLeft w:val="0"/>
                  <w:marRight w:val="0"/>
                  <w:marTop w:val="0"/>
                  <w:marBottom w:val="0"/>
                  <w:divBdr>
                    <w:top w:val="none" w:sz="0" w:space="0" w:color="auto"/>
                    <w:left w:val="none" w:sz="0" w:space="0" w:color="auto"/>
                    <w:bottom w:val="none" w:sz="0" w:space="0" w:color="auto"/>
                    <w:right w:val="none" w:sz="0" w:space="0" w:color="auto"/>
                  </w:divBdr>
                  <w:divsChild>
                    <w:div w:id="1068917416">
                      <w:marLeft w:val="120"/>
                      <w:marRight w:val="0"/>
                      <w:marTop w:val="0"/>
                      <w:marBottom w:val="0"/>
                      <w:divBdr>
                        <w:top w:val="none" w:sz="0" w:space="0" w:color="auto"/>
                        <w:left w:val="none" w:sz="0" w:space="0" w:color="auto"/>
                        <w:bottom w:val="none" w:sz="0" w:space="0" w:color="auto"/>
                        <w:right w:val="none" w:sz="0" w:space="0" w:color="auto"/>
                      </w:divBdr>
                      <w:divsChild>
                        <w:div w:id="324213240">
                          <w:marLeft w:val="0"/>
                          <w:marRight w:val="0"/>
                          <w:marTop w:val="0"/>
                          <w:marBottom w:val="0"/>
                          <w:divBdr>
                            <w:top w:val="none" w:sz="0" w:space="0" w:color="auto"/>
                            <w:left w:val="none" w:sz="0" w:space="0" w:color="auto"/>
                            <w:bottom w:val="none" w:sz="0" w:space="0" w:color="auto"/>
                            <w:right w:val="none" w:sz="0" w:space="0" w:color="auto"/>
                          </w:divBdr>
                          <w:divsChild>
                            <w:div w:id="1670450510">
                              <w:marLeft w:val="0"/>
                              <w:marRight w:val="0"/>
                              <w:marTop w:val="0"/>
                              <w:marBottom w:val="0"/>
                              <w:divBdr>
                                <w:top w:val="none" w:sz="0" w:space="0" w:color="auto"/>
                                <w:left w:val="none" w:sz="0" w:space="0" w:color="auto"/>
                                <w:bottom w:val="none" w:sz="0" w:space="0" w:color="auto"/>
                                <w:right w:val="none" w:sz="0" w:space="0" w:color="auto"/>
                              </w:divBdr>
                            </w:div>
                            <w:div w:id="1171683025">
                              <w:marLeft w:val="0"/>
                              <w:marRight w:val="0"/>
                              <w:marTop w:val="0"/>
                              <w:marBottom w:val="0"/>
                              <w:divBdr>
                                <w:top w:val="none" w:sz="0" w:space="0" w:color="auto"/>
                                <w:left w:val="none" w:sz="0" w:space="0" w:color="auto"/>
                                <w:bottom w:val="none" w:sz="0" w:space="0" w:color="auto"/>
                                <w:right w:val="none" w:sz="0" w:space="0" w:color="auto"/>
                              </w:divBdr>
                            </w:div>
                            <w:div w:id="1795633268">
                              <w:marLeft w:val="0"/>
                              <w:marRight w:val="0"/>
                              <w:marTop w:val="0"/>
                              <w:marBottom w:val="0"/>
                              <w:divBdr>
                                <w:top w:val="none" w:sz="0" w:space="0" w:color="auto"/>
                                <w:left w:val="none" w:sz="0" w:space="0" w:color="auto"/>
                                <w:bottom w:val="none" w:sz="0" w:space="0" w:color="auto"/>
                                <w:right w:val="none" w:sz="0" w:space="0" w:color="auto"/>
                              </w:divBdr>
                            </w:div>
                            <w:div w:id="1551068427">
                              <w:marLeft w:val="0"/>
                              <w:marRight w:val="0"/>
                              <w:marTop w:val="0"/>
                              <w:marBottom w:val="0"/>
                              <w:divBdr>
                                <w:top w:val="none" w:sz="0" w:space="0" w:color="auto"/>
                                <w:left w:val="none" w:sz="0" w:space="0" w:color="auto"/>
                                <w:bottom w:val="none" w:sz="0" w:space="0" w:color="auto"/>
                                <w:right w:val="none" w:sz="0" w:space="0" w:color="auto"/>
                              </w:divBdr>
                            </w:div>
                            <w:div w:id="1722745541">
                              <w:marLeft w:val="0"/>
                              <w:marRight w:val="0"/>
                              <w:marTop w:val="0"/>
                              <w:marBottom w:val="0"/>
                              <w:divBdr>
                                <w:top w:val="none" w:sz="0" w:space="0" w:color="auto"/>
                                <w:left w:val="none" w:sz="0" w:space="0" w:color="auto"/>
                                <w:bottom w:val="none" w:sz="0" w:space="0" w:color="auto"/>
                                <w:right w:val="none" w:sz="0" w:space="0" w:color="auto"/>
                              </w:divBdr>
                            </w:div>
                            <w:div w:id="1084031345">
                              <w:marLeft w:val="0"/>
                              <w:marRight w:val="0"/>
                              <w:marTop w:val="0"/>
                              <w:marBottom w:val="0"/>
                              <w:divBdr>
                                <w:top w:val="none" w:sz="0" w:space="0" w:color="auto"/>
                                <w:left w:val="none" w:sz="0" w:space="0" w:color="auto"/>
                                <w:bottom w:val="none" w:sz="0" w:space="0" w:color="auto"/>
                                <w:right w:val="none" w:sz="0" w:space="0" w:color="auto"/>
                              </w:divBdr>
                            </w:div>
                            <w:div w:id="1104226629">
                              <w:marLeft w:val="0"/>
                              <w:marRight w:val="0"/>
                              <w:marTop w:val="0"/>
                              <w:marBottom w:val="0"/>
                              <w:divBdr>
                                <w:top w:val="none" w:sz="0" w:space="0" w:color="auto"/>
                                <w:left w:val="none" w:sz="0" w:space="0" w:color="auto"/>
                                <w:bottom w:val="none" w:sz="0" w:space="0" w:color="auto"/>
                                <w:right w:val="none" w:sz="0" w:space="0" w:color="auto"/>
                              </w:divBdr>
                            </w:div>
                            <w:div w:id="1513184335">
                              <w:marLeft w:val="0"/>
                              <w:marRight w:val="0"/>
                              <w:marTop w:val="0"/>
                              <w:marBottom w:val="0"/>
                              <w:divBdr>
                                <w:top w:val="none" w:sz="0" w:space="0" w:color="auto"/>
                                <w:left w:val="none" w:sz="0" w:space="0" w:color="auto"/>
                                <w:bottom w:val="none" w:sz="0" w:space="0" w:color="auto"/>
                                <w:right w:val="none" w:sz="0" w:space="0" w:color="auto"/>
                              </w:divBdr>
                            </w:div>
                            <w:div w:id="1981110942">
                              <w:marLeft w:val="0"/>
                              <w:marRight w:val="0"/>
                              <w:marTop w:val="0"/>
                              <w:marBottom w:val="0"/>
                              <w:divBdr>
                                <w:top w:val="none" w:sz="0" w:space="0" w:color="auto"/>
                                <w:left w:val="none" w:sz="0" w:space="0" w:color="auto"/>
                                <w:bottom w:val="none" w:sz="0" w:space="0" w:color="auto"/>
                                <w:right w:val="none" w:sz="0" w:space="0" w:color="auto"/>
                              </w:divBdr>
                            </w:div>
                            <w:div w:id="110512411">
                              <w:marLeft w:val="0"/>
                              <w:marRight w:val="0"/>
                              <w:marTop w:val="0"/>
                              <w:marBottom w:val="0"/>
                              <w:divBdr>
                                <w:top w:val="none" w:sz="0" w:space="0" w:color="auto"/>
                                <w:left w:val="none" w:sz="0" w:space="0" w:color="auto"/>
                                <w:bottom w:val="none" w:sz="0" w:space="0" w:color="auto"/>
                                <w:right w:val="none" w:sz="0" w:space="0" w:color="auto"/>
                              </w:divBdr>
                            </w:div>
                            <w:div w:id="1059671010">
                              <w:marLeft w:val="0"/>
                              <w:marRight w:val="0"/>
                              <w:marTop w:val="0"/>
                              <w:marBottom w:val="0"/>
                              <w:divBdr>
                                <w:top w:val="none" w:sz="0" w:space="0" w:color="auto"/>
                                <w:left w:val="none" w:sz="0" w:space="0" w:color="auto"/>
                                <w:bottom w:val="none" w:sz="0" w:space="0" w:color="auto"/>
                                <w:right w:val="none" w:sz="0" w:space="0" w:color="auto"/>
                              </w:divBdr>
                              <w:divsChild>
                                <w:div w:id="700516741">
                                  <w:marLeft w:val="0"/>
                                  <w:marRight w:val="0"/>
                                  <w:marTop w:val="0"/>
                                  <w:marBottom w:val="0"/>
                                  <w:divBdr>
                                    <w:top w:val="none" w:sz="0" w:space="0" w:color="auto"/>
                                    <w:left w:val="none" w:sz="0" w:space="0" w:color="auto"/>
                                    <w:bottom w:val="none" w:sz="0" w:space="0" w:color="auto"/>
                                    <w:right w:val="none" w:sz="0" w:space="0" w:color="auto"/>
                                  </w:divBdr>
                                </w:div>
                              </w:divsChild>
                            </w:div>
                            <w:div w:id="826748179">
                              <w:marLeft w:val="0"/>
                              <w:marRight w:val="0"/>
                              <w:marTop w:val="0"/>
                              <w:marBottom w:val="0"/>
                              <w:divBdr>
                                <w:top w:val="none" w:sz="0" w:space="0" w:color="auto"/>
                                <w:left w:val="none" w:sz="0" w:space="0" w:color="auto"/>
                                <w:bottom w:val="none" w:sz="0" w:space="0" w:color="auto"/>
                                <w:right w:val="none" w:sz="0" w:space="0" w:color="auto"/>
                              </w:divBdr>
                            </w:div>
                            <w:div w:id="885334702">
                              <w:marLeft w:val="0"/>
                              <w:marRight w:val="0"/>
                              <w:marTop w:val="0"/>
                              <w:marBottom w:val="0"/>
                              <w:divBdr>
                                <w:top w:val="none" w:sz="0" w:space="0" w:color="auto"/>
                                <w:left w:val="none" w:sz="0" w:space="0" w:color="auto"/>
                                <w:bottom w:val="none" w:sz="0" w:space="0" w:color="auto"/>
                                <w:right w:val="none" w:sz="0" w:space="0" w:color="auto"/>
                              </w:divBdr>
                            </w:div>
                            <w:div w:id="233399308">
                              <w:marLeft w:val="0"/>
                              <w:marRight w:val="0"/>
                              <w:marTop w:val="0"/>
                              <w:marBottom w:val="0"/>
                              <w:divBdr>
                                <w:top w:val="none" w:sz="0" w:space="0" w:color="auto"/>
                                <w:left w:val="none" w:sz="0" w:space="0" w:color="auto"/>
                                <w:bottom w:val="none" w:sz="0" w:space="0" w:color="auto"/>
                                <w:right w:val="none" w:sz="0" w:space="0" w:color="auto"/>
                              </w:divBdr>
                            </w:div>
                            <w:div w:id="1088846303">
                              <w:marLeft w:val="0"/>
                              <w:marRight w:val="0"/>
                              <w:marTop w:val="0"/>
                              <w:marBottom w:val="0"/>
                              <w:divBdr>
                                <w:top w:val="none" w:sz="0" w:space="0" w:color="auto"/>
                                <w:left w:val="none" w:sz="0" w:space="0" w:color="auto"/>
                                <w:bottom w:val="none" w:sz="0" w:space="0" w:color="auto"/>
                                <w:right w:val="none" w:sz="0" w:space="0" w:color="auto"/>
                              </w:divBdr>
                            </w:div>
                            <w:div w:id="285813917">
                              <w:marLeft w:val="0"/>
                              <w:marRight w:val="0"/>
                              <w:marTop w:val="0"/>
                              <w:marBottom w:val="0"/>
                              <w:divBdr>
                                <w:top w:val="none" w:sz="0" w:space="0" w:color="auto"/>
                                <w:left w:val="none" w:sz="0" w:space="0" w:color="auto"/>
                                <w:bottom w:val="none" w:sz="0" w:space="0" w:color="auto"/>
                                <w:right w:val="none" w:sz="0" w:space="0" w:color="auto"/>
                              </w:divBdr>
                            </w:div>
                            <w:div w:id="428432599">
                              <w:marLeft w:val="0"/>
                              <w:marRight w:val="0"/>
                              <w:marTop w:val="0"/>
                              <w:marBottom w:val="0"/>
                              <w:divBdr>
                                <w:top w:val="none" w:sz="0" w:space="0" w:color="auto"/>
                                <w:left w:val="none" w:sz="0" w:space="0" w:color="auto"/>
                                <w:bottom w:val="none" w:sz="0" w:space="0" w:color="auto"/>
                                <w:right w:val="none" w:sz="0" w:space="0" w:color="auto"/>
                              </w:divBdr>
                            </w:div>
                            <w:div w:id="1289168971">
                              <w:marLeft w:val="0"/>
                              <w:marRight w:val="0"/>
                              <w:marTop w:val="0"/>
                              <w:marBottom w:val="0"/>
                              <w:divBdr>
                                <w:top w:val="none" w:sz="0" w:space="0" w:color="auto"/>
                                <w:left w:val="none" w:sz="0" w:space="0" w:color="auto"/>
                                <w:bottom w:val="none" w:sz="0" w:space="0" w:color="auto"/>
                                <w:right w:val="none" w:sz="0" w:space="0" w:color="auto"/>
                              </w:divBdr>
                            </w:div>
                            <w:div w:id="1780029221">
                              <w:marLeft w:val="0"/>
                              <w:marRight w:val="0"/>
                              <w:marTop w:val="0"/>
                              <w:marBottom w:val="0"/>
                              <w:divBdr>
                                <w:top w:val="none" w:sz="0" w:space="0" w:color="auto"/>
                                <w:left w:val="none" w:sz="0" w:space="0" w:color="auto"/>
                                <w:bottom w:val="none" w:sz="0" w:space="0" w:color="auto"/>
                                <w:right w:val="none" w:sz="0" w:space="0" w:color="auto"/>
                              </w:divBdr>
                            </w:div>
                            <w:div w:id="1889754881">
                              <w:marLeft w:val="0"/>
                              <w:marRight w:val="0"/>
                              <w:marTop w:val="0"/>
                              <w:marBottom w:val="0"/>
                              <w:divBdr>
                                <w:top w:val="none" w:sz="0" w:space="0" w:color="auto"/>
                                <w:left w:val="none" w:sz="0" w:space="0" w:color="auto"/>
                                <w:bottom w:val="none" w:sz="0" w:space="0" w:color="auto"/>
                                <w:right w:val="none" w:sz="0" w:space="0" w:color="auto"/>
                              </w:divBdr>
                            </w:div>
                            <w:div w:id="1414665970">
                              <w:marLeft w:val="0"/>
                              <w:marRight w:val="0"/>
                              <w:marTop w:val="0"/>
                              <w:marBottom w:val="0"/>
                              <w:divBdr>
                                <w:top w:val="none" w:sz="0" w:space="0" w:color="auto"/>
                                <w:left w:val="none" w:sz="0" w:space="0" w:color="auto"/>
                                <w:bottom w:val="none" w:sz="0" w:space="0" w:color="auto"/>
                                <w:right w:val="none" w:sz="0" w:space="0" w:color="auto"/>
                              </w:divBdr>
                            </w:div>
                            <w:div w:id="14216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udit\Gabarits%20certification\SS_CPE\2016\105%20Rapport_Audit_&#201;tat%20occupation_CPE_V2.0.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6" ma:contentTypeDescription="Create a new document." ma:contentTypeScope="" ma:versionID="f50a6bf96b0f8d55c547b42d6a5151d2">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940767f1658e0e0f55a60a621eefb144"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DAF0F-02DD-4BA4-825C-5DEC6B464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df8b2-3fae-43c8-8e8a-d3089e6fcf58"/>
    <ds:schemaRef ds:uri="3fcb4726-fb74-4e9c-8175-d91bf70e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A4BD4-255A-44F3-880A-C7C2B93C3207}">
  <ds:schemaRefs>
    <ds:schemaRef ds:uri="http://schemas.openxmlformats.org/officeDocument/2006/bibliography"/>
  </ds:schemaRefs>
</ds:datastoreItem>
</file>

<file path=customXml/itemProps3.xml><?xml version="1.0" encoding="utf-8"?>
<ds:datastoreItem xmlns:ds="http://schemas.openxmlformats.org/officeDocument/2006/customXml" ds:itemID="{332D8A89-F2C7-4230-A630-70EC05C1C3EC}">
  <ds:schemaRefs>
    <ds:schemaRef ds:uri="http://schemas.microsoft.com/sharepoint/v3/contenttype/forms"/>
  </ds:schemaRefs>
</ds:datastoreItem>
</file>

<file path=customXml/itemProps4.xml><?xml version="1.0" encoding="utf-8"?>
<ds:datastoreItem xmlns:ds="http://schemas.openxmlformats.org/officeDocument/2006/customXml" ds:itemID="{8788F6FA-5B11-4704-9498-0B4915B6EA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105 Rapport_Audit_État occupation_CPE_V2.0.0</Template>
  <TotalTime>3</TotalTime>
  <Pages>2</Pages>
  <Words>652</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Rapport de l’auditeur - État de l’occupation - CPE</vt:lpstr>
    </vt:vector>
  </TitlesOfParts>
  <Manager>Gestion de risque et Recherche</Manager>
  <Company>Raymond Chabot Grant Thornton</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l’auditeur - État de l’occupation - CPE</dc:title>
  <dc:creator>Plante, Pierre-André</dc:creator>
  <dc:description>Corrigé par B. Nantel (02-2014) Non corrigé en 03-2015, corrections de dates seulement, Non corrigé en 04-2016, corrections de dates seulement et mise en page paysage</dc:description>
  <cp:lastModifiedBy>Julie Mailhiot</cp:lastModifiedBy>
  <cp:revision>5</cp:revision>
  <cp:lastPrinted>2014-02-25T15:36:00Z</cp:lastPrinted>
  <dcterms:created xsi:type="dcterms:W3CDTF">2022-01-10T15:30:00Z</dcterms:created>
  <dcterms:modified xsi:type="dcterms:W3CDTF">2022-12-09T14:16:00Z</dcterms:modified>
  <cp:category>V2.0.0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f_Actif">
    <vt:bool>true</vt:bool>
  </property>
  <property fmtid="{D5CDD505-2E9C-101B-9397-08002B2CF9AE}" pid="3" name="Verif_NoBureau">
    <vt:lpwstr>AA</vt:lpwstr>
  </property>
  <property fmtid="{D5CDD505-2E9C-101B-9397-08002B2CF9AE}" pid="4" name="ContentTypeId">
    <vt:lpwstr>0x010100D7B1971FEBE41B4AAEEB341565326F01</vt:lpwstr>
  </property>
</Properties>
</file>